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EE2" w:rsidRPr="00EA5A2A" w:rsidRDefault="00AE6EE2" w:rsidP="00AE6EE2">
      <w:pPr>
        <w:spacing w:after="0" w:line="240" w:lineRule="auto"/>
        <w:jc w:val="center"/>
        <w:outlineLvl w:val="0"/>
        <w:rPr>
          <w:rFonts w:ascii="Times New Roman" w:eastAsia="Times New Roman" w:hAnsi="Times New Roman" w:cs="Times New Roman"/>
          <w:color w:val="000000" w:themeColor="text1"/>
          <w:sz w:val="28"/>
          <w:szCs w:val="28"/>
        </w:rPr>
      </w:pPr>
    </w:p>
    <w:p w:rsidR="009E7F12" w:rsidRPr="008E1F06" w:rsidRDefault="009E7F12" w:rsidP="009E7F12">
      <w:pPr>
        <w:spacing w:after="0" w:line="240" w:lineRule="auto"/>
        <w:jc w:val="both"/>
        <w:rPr>
          <w:rFonts w:ascii="Times New Roman" w:eastAsia="Times New Roman" w:hAnsi="Times New Roman" w:cs="Times New Roman"/>
          <w:b/>
          <w:color w:val="000000" w:themeColor="text1"/>
          <w:sz w:val="28"/>
          <w:szCs w:val="28"/>
          <w:lang w:eastAsia="ru-RU"/>
        </w:rPr>
      </w:pPr>
      <w:r>
        <w:rPr>
          <w:rFonts w:ascii="Times New Roman" w:hAnsi="Times New Roman"/>
          <w:b/>
          <w:color w:val="000000"/>
          <w:sz w:val="28"/>
          <w:szCs w:val="28"/>
        </w:rPr>
        <w:t>УДК 336.773</w:t>
      </w:r>
    </w:p>
    <w:p w:rsidR="009E7F12" w:rsidRPr="008E1F06" w:rsidRDefault="009E7F12" w:rsidP="009E7F12">
      <w:pPr>
        <w:spacing w:after="0" w:line="240" w:lineRule="auto"/>
        <w:jc w:val="both"/>
        <w:rPr>
          <w:rFonts w:ascii="Times New Roman" w:eastAsia="Times New Roman" w:hAnsi="Times New Roman" w:cs="Times New Roman"/>
          <w:b/>
          <w:color w:val="000000" w:themeColor="text1"/>
          <w:sz w:val="28"/>
          <w:szCs w:val="28"/>
          <w:lang w:eastAsia="ru-RU"/>
        </w:rPr>
      </w:pPr>
    </w:p>
    <w:p w:rsidR="00A302E4" w:rsidRPr="009E7F12" w:rsidRDefault="00A302E4" w:rsidP="009E7F12">
      <w:pPr>
        <w:spacing w:after="0" w:line="240" w:lineRule="auto"/>
        <w:jc w:val="both"/>
        <w:rPr>
          <w:rFonts w:ascii="Times New Roman" w:eastAsia="Times New Roman" w:hAnsi="Times New Roman" w:cs="Times New Roman"/>
          <w:i/>
          <w:color w:val="000000" w:themeColor="text1"/>
          <w:sz w:val="28"/>
          <w:szCs w:val="28"/>
          <w:lang w:eastAsia="ru-RU"/>
        </w:rPr>
      </w:pPr>
      <w:r w:rsidRPr="009E7F12">
        <w:rPr>
          <w:rFonts w:ascii="Times New Roman" w:eastAsia="Times New Roman" w:hAnsi="Times New Roman" w:cs="Times New Roman"/>
          <w:b/>
          <w:color w:val="000000" w:themeColor="text1"/>
          <w:sz w:val="28"/>
          <w:szCs w:val="28"/>
          <w:lang w:eastAsia="ru-RU"/>
        </w:rPr>
        <w:t>Стратийчук Юлия Геннадьевна</w:t>
      </w:r>
      <w:r w:rsidRPr="00A302E4">
        <w:rPr>
          <w:rFonts w:ascii="Times New Roman" w:eastAsia="Times New Roman" w:hAnsi="Times New Roman" w:cs="Times New Roman"/>
          <w:color w:val="000000" w:themeColor="text1"/>
          <w:sz w:val="28"/>
          <w:szCs w:val="28"/>
          <w:lang w:eastAsia="ru-RU"/>
        </w:rPr>
        <w:t xml:space="preserve"> –</w:t>
      </w:r>
      <w:r w:rsidRPr="00EA5A2A">
        <w:rPr>
          <w:rFonts w:ascii="Times New Roman" w:eastAsia="Times New Roman" w:hAnsi="Times New Roman" w:cs="Times New Roman"/>
          <w:color w:val="000000" w:themeColor="text1"/>
          <w:sz w:val="28"/>
          <w:szCs w:val="28"/>
          <w:lang w:eastAsia="ru-RU"/>
        </w:rPr>
        <w:t xml:space="preserve"> ст</w:t>
      </w:r>
      <w:r w:rsidRPr="00A302E4">
        <w:rPr>
          <w:rFonts w:ascii="Times New Roman" w:eastAsia="Times New Roman" w:hAnsi="Times New Roman" w:cs="Times New Roman"/>
          <w:color w:val="000000" w:themeColor="text1"/>
          <w:sz w:val="28"/>
          <w:szCs w:val="28"/>
          <w:lang w:eastAsia="ru-RU"/>
        </w:rPr>
        <w:t>.</w:t>
      </w:r>
      <w:r w:rsidRPr="00EA5A2A">
        <w:rPr>
          <w:rFonts w:ascii="Times New Roman" w:eastAsia="Times New Roman" w:hAnsi="Times New Roman" w:cs="Times New Roman"/>
          <w:color w:val="000000" w:themeColor="text1"/>
          <w:sz w:val="28"/>
          <w:szCs w:val="28"/>
          <w:lang w:eastAsia="ru-RU"/>
        </w:rPr>
        <w:t xml:space="preserve"> преподаватель кафедры математических методов и информационных технологий Дальневосточного института управления –филиала РАНХиГС</w:t>
      </w:r>
      <w:r w:rsidRPr="00A302E4">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г. Хабаровск</w:t>
      </w:r>
      <w:r w:rsidRPr="00A302E4">
        <w:rPr>
          <w:rFonts w:ascii="Times New Roman" w:eastAsia="Times New Roman" w:hAnsi="Times New Roman" w:cs="Times New Roman"/>
          <w:color w:val="000000" w:themeColor="text1"/>
          <w:sz w:val="28"/>
          <w:szCs w:val="28"/>
          <w:lang w:eastAsia="ru-RU"/>
        </w:rPr>
        <w:t>)</w:t>
      </w:r>
      <w:r w:rsidRPr="00EA5A2A">
        <w:rPr>
          <w:rFonts w:ascii="Times New Roman" w:eastAsia="Times New Roman" w:hAnsi="Times New Roman" w:cs="Times New Roman"/>
          <w:color w:val="000000" w:themeColor="text1"/>
          <w:sz w:val="28"/>
          <w:szCs w:val="28"/>
          <w:lang w:eastAsia="ru-RU"/>
        </w:rPr>
        <w:t>.</w:t>
      </w:r>
      <w:r w:rsidR="00BF4928" w:rsidRPr="00BF4928">
        <w:rPr>
          <w:rFonts w:ascii="Times New Roman" w:eastAsia="Times New Roman" w:hAnsi="Times New Roman" w:cs="Times New Roman"/>
          <w:color w:val="000000" w:themeColor="text1"/>
          <w:sz w:val="28"/>
          <w:szCs w:val="28"/>
          <w:lang w:eastAsia="ru-RU"/>
        </w:rPr>
        <w:t xml:space="preserve"> </w:t>
      </w:r>
      <w:r w:rsidR="009E7F12" w:rsidRPr="009E7F12">
        <w:rPr>
          <w:rFonts w:ascii="Times New Roman" w:eastAsia="Times New Roman" w:hAnsi="Times New Roman" w:cs="Times New Roman"/>
          <w:i/>
          <w:color w:val="000000" w:themeColor="text1"/>
          <w:sz w:val="28"/>
          <w:szCs w:val="28"/>
          <w:lang w:eastAsia="ru-RU"/>
        </w:rPr>
        <w:t>Е-</w:t>
      </w:r>
      <w:r w:rsidR="009E7F12" w:rsidRPr="009E7F12">
        <w:rPr>
          <w:rFonts w:ascii="Times New Roman" w:eastAsia="Times New Roman" w:hAnsi="Times New Roman" w:cs="Times New Roman"/>
          <w:i/>
          <w:color w:val="000000" w:themeColor="text1"/>
          <w:sz w:val="28"/>
          <w:szCs w:val="28"/>
          <w:lang w:val="en-US" w:eastAsia="ru-RU"/>
        </w:rPr>
        <w:t>mail</w:t>
      </w:r>
      <w:r w:rsidRPr="009E7F12">
        <w:rPr>
          <w:rFonts w:ascii="Times New Roman" w:eastAsia="Times New Roman" w:hAnsi="Times New Roman" w:cs="Times New Roman"/>
          <w:i/>
          <w:color w:val="000000" w:themeColor="text1"/>
          <w:sz w:val="28"/>
          <w:szCs w:val="28"/>
          <w:lang w:eastAsia="ru-RU"/>
        </w:rPr>
        <w:t xml:space="preserve">: </w:t>
      </w:r>
      <w:hyperlink r:id="rId8" w:history="1">
        <w:r w:rsidRPr="009E7F12">
          <w:rPr>
            <w:rFonts w:ascii="Times New Roman" w:eastAsia="Times New Roman" w:hAnsi="Times New Roman" w:cs="Times New Roman"/>
            <w:i/>
            <w:color w:val="000000" w:themeColor="text1"/>
            <w:sz w:val="28"/>
            <w:lang w:val="en-US" w:eastAsia="ru-RU"/>
          </w:rPr>
          <w:t>stratijchuk</w:t>
        </w:r>
        <w:r w:rsidRPr="009E7F12">
          <w:rPr>
            <w:rFonts w:ascii="Times New Roman" w:eastAsia="Times New Roman" w:hAnsi="Times New Roman" w:cs="Times New Roman"/>
            <w:i/>
            <w:color w:val="000000" w:themeColor="text1"/>
            <w:sz w:val="28"/>
            <w:lang w:eastAsia="ru-RU"/>
          </w:rPr>
          <w:t>.</w:t>
        </w:r>
        <w:r w:rsidRPr="009E7F12">
          <w:rPr>
            <w:rFonts w:ascii="Times New Roman" w:eastAsia="Times New Roman" w:hAnsi="Times New Roman" w:cs="Times New Roman"/>
            <w:i/>
            <w:color w:val="000000" w:themeColor="text1"/>
            <w:sz w:val="28"/>
            <w:lang w:val="en-US" w:eastAsia="ru-RU"/>
          </w:rPr>
          <w:t>iulia</w:t>
        </w:r>
        <w:r w:rsidRPr="009E7F12">
          <w:rPr>
            <w:rFonts w:ascii="Times New Roman" w:eastAsia="Times New Roman" w:hAnsi="Times New Roman" w:cs="Times New Roman"/>
            <w:i/>
            <w:color w:val="000000" w:themeColor="text1"/>
            <w:sz w:val="28"/>
            <w:lang w:eastAsia="ru-RU"/>
          </w:rPr>
          <w:t>@</w:t>
        </w:r>
        <w:r w:rsidRPr="009E7F12">
          <w:rPr>
            <w:rFonts w:ascii="Times New Roman" w:eastAsia="Times New Roman" w:hAnsi="Times New Roman" w:cs="Times New Roman"/>
            <w:i/>
            <w:color w:val="000000" w:themeColor="text1"/>
            <w:sz w:val="28"/>
            <w:lang w:val="en-US" w:eastAsia="ru-RU"/>
          </w:rPr>
          <w:t>yandex</w:t>
        </w:r>
        <w:r w:rsidRPr="009E7F12">
          <w:rPr>
            <w:rFonts w:ascii="Times New Roman" w:eastAsia="Times New Roman" w:hAnsi="Times New Roman" w:cs="Times New Roman"/>
            <w:i/>
            <w:color w:val="000000" w:themeColor="text1"/>
            <w:sz w:val="28"/>
            <w:lang w:eastAsia="ru-RU"/>
          </w:rPr>
          <w:t>.</w:t>
        </w:r>
        <w:r w:rsidRPr="009E7F12">
          <w:rPr>
            <w:rFonts w:ascii="Times New Roman" w:eastAsia="Times New Roman" w:hAnsi="Times New Roman" w:cs="Times New Roman"/>
            <w:i/>
            <w:color w:val="000000" w:themeColor="text1"/>
            <w:sz w:val="28"/>
            <w:lang w:val="en-US" w:eastAsia="ru-RU"/>
          </w:rPr>
          <w:t>ru</w:t>
        </w:r>
      </w:hyperlink>
    </w:p>
    <w:p w:rsidR="00A302E4" w:rsidRPr="00EA5A2A" w:rsidRDefault="00A302E4" w:rsidP="009E7F12">
      <w:pPr>
        <w:spacing w:after="0" w:line="240" w:lineRule="auto"/>
        <w:jc w:val="both"/>
        <w:rPr>
          <w:rFonts w:ascii="Times New Roman" w:eastAsia="Times New Roman" w:hAnsi="Times New Roman" w:cs="Times New Roman"/>
          <w:color w:val="000000" w:themeColor="text1"/>
          <w:sz w:val="28"/>
          <w:szCs w:val="28"/>
          <w:lang w:eastAsia="ru-RU"/>
        </w:rPr>
      </w:pPr>
      <w:r w:rsidRPr="009E7F12">
        <w:rPr>
          <w:rFonts w:ascii="Times New Roman" w:eastAsia="Times New Roman" w:hAnsi="Times New Roman" w:cs="Times New Roman"/>
          <w:b/>
          <w:color w:val="000000" w:themeColor="text1"/>
          <w:sz w:val="28"/>
          <w:szCs w:val="28"/>
          <w:lang w:eastAsia="ru-RU"/>
        </w:rPr>
        <w:t>Цветова Галина Владимировна</w:t>
      </w:r>
      <w:r w:rsidR="00BF4928" w:rsidRPr="00BF4928">
        <w:rPr>
          <w:rFonts w:ascii="Times New Roman" w:eastAsia="Times New Roman" w:hAnsi="Times New Roman" w:cs="Times New Roman"/>
          <w:b/>
          <w:color w:val="000000" w:themeColor="text1"/>
          <w:sz w:val="28"/>
          <w:szCs w:val="28"/>
          <w:lang w:eastAsia="ru-RU"/>
        </w:rPr>
        <w:t xml:space="preserve"> </w:t>
      </w:r>
      <w:r w:rsidR="009E7F12" w:rsidRPr="009E7F12">
        <w:rPr>
          <w:rFonts w:ascii="Times New Roman" w:eastAsia="Times New Roman" w:hAnsi="Times New Roman" w:cs="Times New Roman"/>
          <w:color w:val="000000" w:themeColor="text1"/>
          <w:sz w:val="28"/>
          <w:szCs w:val="28"/>
          <w:lang w:eastAsia="ru-RU"/>
        </w:rPr>
        <w:t xml:space="preserve">– </w:t>
      </w:r>
      <w:r w:rsidR="009E7F12">
        <w:rPr>
          <w:rFonts w:ascii="Times New Roman" w:eastAsia="Times New Roman" w:hAnsi="Times New Roman" w:cs="Times New Roman"/>
          <w:color w:val="000000" w:themeColor="text1"/>
          <w:sz w:val="28"/>
          <w:szCs w:val="28"/>
          <w:lang w:eastAsia="ru-RU"/>
        </w:rPr>
        <w:t>канд. экон. наук, доцент</w:t>
      </w:r>
      <w:r w:rsidR="009E7F12" w:rsidRPr="009E7F12">
        <w:rPr>
          <w:rFonts w:ascii="Times New Roman" w:eastAsia="Times New Roman" w:hAnsi="Times New Roman" w:cs="Times New Roman"/>
          <w:color w:val="000000" w:themeColor="text1"/>
          <w:sz w:val="28"/>
          <w:szCs w:val="28"/>
          <w:lang w:eastAsia="ru-RU"/>
        </w:rPr>
        <w:t xml:space="preserve">, </w:t>
      </w:r>
      <w:r w:rsidRPr="00EA5A2A">
        <w:rPr>
          <w:rFonts w:ascii="Times New Roman" w:eastAsia="Times New Roman" w:hAnsi="Times New Roman" w:cs="Times New Roman"/>
          <w:color w:val="000000" w:themeColor="text1"/>
          <w:sz w:val="28"/>
          <w:szCs w:val="28"/>
          <w:lang w:eastAsia="ru-RU"/>
        </w:rPr>
        <w:t>зав. кафедрой экономики и финансового права Дальневосточного института управления –филиала РА</w:t>
      </w:r>
      <w:r w:rsidR="009E7F12">
        <w:rPr>
          <w:rFonts w:ascii="Times New Roman" w:eastAsia="Times New Roman" w:hAnsi="Times New Roman" w:cs="Times New Roman"/>
          <w:color w:val="000000" w:themeColor="text1"/>
          <w:sz w:val="28"/>
          <w:szCs w:val="28"/>
          <w:lang w:eastAsia="ru-RU"/>
        </w:rPr>
        <w:t xml:space="preserve">НХиГС </w:t>
      </w:r>
      <w:r w:rsidR="009E7F12" w:rsidRPr="00A302E4">
        <w:rPr>
          <w:rFonts w:ascii="Times New Roman" w:eastAsia="Times New Roman" w:hAnsi="Times New Roman" w:cs="Times New Roman"/>
          <w:color w:val="000000" w:themeColor="text1"/>
          <w:sz w:val="28"/>
          <w:szCs w:val="28"/>
          <w:lang w:eastAsia="ru-RU"/>
        </w:rPr>
        <w:t>(</w:t>
      </w:r>
      <w:r w:rsidR="009E7F12">
        <w:rPr>
          <w:rFonts w:ascii="Times New Roman" w:eastAsia="Times New Roman" w:hAnsi="Times New Roman" w:cs="Times New Roman"/>
          <w:color w:val="000000" w:themeColor="text1"/>
          <w:sz w:val="28"/>
          <w:szCs w:val="28"/>
          <w:lang w:eastAsia="ru-RU"/>
        </w:rPr>
        <w:t>г. Хабаровск</w:t>
      </w:r>
      <w:r w:rsidR="009E7F12" w:rsidRPr="00A302E4">
        <w:rPr>
          <w:rFonts w:ascii="Times New Roman" w:eastAsia="Times New Roman" w:hAnsi="Times New Roman" w:cs="Times New Roman"/>
          <w:color w:val="000000" w:themeColor="text1"/>
          <w:sz w:val="28"/>
          <w:szCs w:val="28"/>
          <w:lang w:eastAsia="ru-RU"/>
        </w:rPr>
        <w:t>)</w:t>
      </w:r>
      <w:r w:rsidR="009E7F12" w:rsidRPr="00EA5A2A">
        <w:rPr>
          <w:rFonts w:ascii="Times New Roman" w:eastAsia="Times New Roman" w:hAnsi="Times New Roman" w:cs="Times New Roman"/>
          <w:color w:val="000000" w:themeColor="text1"/>
          <w:sz w:val="28"/>
          <w:szCs w:val="28"/>
          <w:lang w:eastAsia="ru-RU"/>
        </w:rPr>
        <w:t>.</w:t>
      </w:r>
      <w:r w:rsidR="00BF4928" w:rsidRPr="00BF4928">
        <w:rPr>
          <w:rFonts w:ascii="Times New Roman" w:eastAsia="Times New Roman" w:hAnsi="Times New Roman" w:cs="Times New Roman"/>
          <w:color w:val="000000" w:themeColor="text1"/>
          <w:sz w:val="28"/>
          <w:szCs w:val="28"/>
          <w:lang w:eastAsia="ru-RU"/>
        </w:rPr>
        <w:t xml:space="preserve"> </w:t>
      </w:r>
      <w:r w:rsidR="009E7F12" w:rsidRPr="009E7F12">
        <w:rPr>
          <w:rFonts w:ascii="Times New Roman" w:eastAsia="Times New Roman" w:hAnsi="Times New Roman" w:cs="Times New Roman"/>
          <w:i/>
          <w:color w:val="000000" w:themeColor="text1"/>
          <w:sz w:val="28"/>
          <w:szCs w:val="28"/>
          <w:lang w:eastAsia="ru-RU"/>
        </w:rPr>
        <w:t>Е-</w:t>
      </w:r>
      <w:r w:rsidR="009E7F12" w:rsidRPr="009E7F12">
        <w:rPr>
          <w:rFonts w:ascii="Times New Roman" w:eastAsia="Times New Roman" w:hAnsi="Times New Roman" w:cs="Times New Roman"/>
          <w:i/>
          <w:color w:val="000000" w:themeColor="text1"/>
          <w:sz w:val="28"/>
          <w:szCs w:val="28"/>
          <w:lang w:val="en-US" w:eastAsia="ru-RU"/>
        </w:rPr>
        <w:t>mail</w:t>
      </w:r>
      <w:r w:rsidR="009E7F12" w:rsidRPr="009E7F12">
        <w:rPr>
          <w:rFonts w:ascii="Times New Roman" w:eastAsia="Times New Roman" w:hAnsi="Times New Roman" w:cs="Times New Roman"/>
          <w:i/>
          <w:color w:val="000000" w:themeColor="text1"/>
          <w:sz w:val="28"/>
          <w:szCs w:val="28"/>
          <w:lang w:eastAsia="ru-RU"/>
        </w:rPr>
        <w:t>:</w:t>
      </w:r>
      <w:hyperlink r:id="rId9" w:history="1">
        <w:r w:rsidRPr="009E7F12">
          <w:rPr>
            <w:rFonts w:ascii="Times New Roman" w:eastAsia="Times New Roman" w:hAnsi="Times New Roman" w:cs="Times New Roman"/>
            <w:i/>
            <w:color w:val="000000" w:themeColor="text1"/>
            <w:sz w:val="28"/>
            <w:lang w:eastAsia="ru-RU"/>
          </w:rPr>
          <w:t>mgalin1008@mail.ru</w:t>
        </w:r>
      </w:hyperlink>
    </w:p>
    <w:p w:rsidR="009E7F12" w:rsidRPr="009E7F12" w:rsidRDefault="009E7F12" w:rsidP="00A302E4">
      <w:pPr>
        <w:spacing w:after="0" w:line="240" w:lineRule="auto"/>
        <w:jc w:val="right"/>
        <w:rPr>
          <w:rFonts w:ascii="Times New Roman" w:hAnsi="Times New Roman" w:cs="Times New Roman"/>
          <w:b/>
          <w:color w:val="000000" w:themeColor="text1"/>
          <w:sz w:val="28"/>
          <w:szCs w:val="28"/>
        </w:rPr>
      </w:pPr>
    </w:p>
    <w:p w:rsidR="00A302E4" w:rsidRPr="00A302E4" w:rsidRDefault="005A698C" w:rsidP="00A302E4">
      <w:pPr>
        <w:spacing w:after="0" w:line="240" w:lineRule="auto"/>
        <w:jc w:val="righ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Ю.Г. Стратийчук</w:t>
      </w:r>
    </w:p>
    <w:p w:rsidR="00AE6EE2" w:rsidRDefault="005A698C" w:rsidP="00A302E4">
      <w:pPr>
        <w:spacing w:after="0" w:line="240" w:lineRule="auto"/>
        <w:jc w:val="right"/>
        <w:rPr>
          <w:rFonts w:ascii="Times New Roman" w:hAnsi="Times New Roman" w:cs="Times New Roman"/>
          <w:b/>
          <w:color w:val="000000" w:themeColor="text1"/>
          <w:sz w:val="28"/>
          <w:szCs w:val="28"/>
        </w:rPr>
      </w:pPr>
      <w:r w:rsidRPr="00EA5A2A">
        <w:rPr>
          <w:rFonts w:ascii="Times New Roman" w:hAnsi="Times New Roman" w:cs="Times New Roman"/>
          <w:b/>
          <w:color w:val="000000" w:themeColor="text1"/>
          <w:sz w:val="28"/>
          <w:szCs w:val="28"/>
        </w:rPr>
        <w:t>Г.В.</w:t>
      </w:r>
      <w:r>
        <w:rPr>
          <w:rFonts w:ascii="Times New Roman" w:hAnsi="Times New Roman" w:cs="Times New Roman"/>
          <w:b/>
          <w:color w:val="000000" w:themeColor="text1"/>
          <w:sz w:val="28"/>
          <w:szCs w:val="28"/>
        </w:rPr>
        <w:t xml:space="preserve"> Цветова</w:t>
      </w:r>
    </w:p>
    <w:p w:rsidR="005A698C" w:rsidRPr="00F75FA6" w:rsidRDefault="005A698C" w:rsidP="00A302E4">
      <w:pPr>
        <w:spacing w:after="0" w:line="240" w:lineRule="auto"/>
        <w:jc w:val="right"/>
        <w:rPr>
          <w:rFonts w:ascii="Times New Roman" w:hAnsi="Times New Roman" w:cs="Times New Roman"/>
          <w:b/>
          <w:color w:val="000000" w:themeColor="text1"/>
          <w:sz w:val="28"/>
          <w:szCs w:val="28"/>
          <w:lang w:val="en-US"/>
        </w:rPr>
      </w:pPr>
      <w:r w:rsidRPr="005A698C">
        <w:rPr>
          <w:rFonts w:ascii="Times New Roman" w:hAnsi="Times New Roman" w:cs="Times New Roman"/>
          <w:b/>
          <w:color w:val="000000" w:themeColor="text1"/>
          <w:sz w:val="28"/>
          <w:szCs w:val="28"/>
          <w:lang w:val="en-US"/>
        </w:rPr>
        <w:t>Yu</w:t>
      </w:r>
      <w:r w:rsidRPr="00F75FA6">
        <w:rPr>
          <w:rFonts w:ascii="Times New Roman" w:hAnsi="Times New Roman" w:cs="Times New Roman"/>
          <w:b/>
          <w:color w:val="000000" w:themeColor="text1"/>
          <w:sz w:val="28"/>
          <w:szCs w:val="28"/>
          <w:lang w:val="en-US"/>
        </w:rPr>
        <w:t>.</w:t>
      </w:r>
      <w:r w:rsidRPr="005A698C">
        <w:rPr>
          <w:rFonts w:ascii="Times New Roman" w:hAnsi="Times New Roman" w:cs="Times New Roman"/>
          <w:b/>
          <w:color w:val="000000" w:themeColor="text1"/>
          <w:sz w:val="28"/>
          <w:szCs w:val="28"/>
          <w:lang w:val="en-US"/>
        </w:rPr>
        <w:t>G</w:t>
      </w:r>
      <w:r w:rsidRPr="00F75FA6">
        <w:rPr>
          <w:rFonts w:ascii="Times New Roman" w:hAnsi="Times New Roman" w:cs="Times New Roman"/>
          <w:b/>
          <w:color w:val="000000" w:themeColor="text1"/>
          <w:sz w:val="28"/>
          <w:szCs w:val="28"/>
          <w:lang w:val="en-US"/>
        </w:rPr>
        <w:t>.</w:t>
      </w:r>
      <w:r w:rsidRPr="005A698C">
        <w:rPr>
          <w:rFonts w:ascii="Times New Roman" w:hAnsi="Times New Roman" w:cs="Times New Roman"/>
          <w:b/>
          <w:color w:val="000000" w:themeColor="text1"/>
          <w:sz w:val="28"/>
          <w:szCs w:val="28"/>
          <w:lang w:val="en-US"/>
        </w:rPr>
        <w:t xml:space="preserve"> Stratiychuk</w:t>
      </w:r>
    </w:p>
    <w:p w:rsidR="005A698C" w:rsidRPr="00F75FA6" w:rsidRDefault="005A698C" w:rsidP="00A302E4">
      <w:pPr>
        <w:spacing w:after="0" w:line="240" w:lineRule="auto"/>
        <w:jc w:val="right"/>
        <w:rPr>
          <w:rFonts w:ascii="Times New Roman" w:hAnsi="Times New Roman" w:cs="Times New Roman"/>
          <w:b/>
          <w:color w:val="000000" w:themeColor="text1"/>
          <w:sz w:val="28"/>
          <w:szCs w:val="28"/>
          <w:lang w:val="en-US"/>
        </w:rPr>
      </w:pPr>
      <w:r w:rsidRPr="005A698C">
        <w:rPr>
          <w:rFonts w:ascii="Times New Roman" w:hAnsi="Times New Roman" w:cs="Times New Roman"/>
          <w:b/>
          <w:sz w:val="28"/>
          <w:szCs w:val="28"/>
          <w:lang w:val="en-US"/>
        </w:rPr>
        <w:t>G</w:t>
      </w:r>
      <w:r w:rsidRPr="00F75FA6">
        <w:rPr>
          <w:rFonts w:ascii="Times New Roman" w:hAnsi="Times New Roman" w:cs="Times New Roman"/>
          <w:b/>
          <w:sz w:val="28"/>
          <w:szCs w:val="28"/>
          <w:lang w:val="en-US"/>
        </w:rPr>
        <w:t>.</w:t>
      </w:r>
      <w:r w:rsidRPr="005A698C">
        <w:rPr>
          <w:rFonts w:ascii="Times New Roman" w:hAnsi="Times New Roman" w:cs="Times New Roman"/>
          <w:b/>
          <w:sz w:val="28"/>
          <w:szCs w:val="28"/>
          <w:lang w:val="en-US"/>
        </w:rPr>
        <w:t>V</w:t>
      </w:r>
      <w:r w:rsidRPr="00F75FA6">
        <w:rPr>
          <w:rFonts w:ascii="Times New Roman" w:hAnsi="Times New Roman" w:cs="Times New Roman"/>
          <w:b/>
          <w:sz w:val="28"/>
          <w:szCs w:val="28"/>
          <w:lang w:val="en-US"/>
        </w:rPr>
        <w:t>.</w:t>
      </w:r>
      <w:r w:rsidRPr="005A698C">
        <w:rPr>
          <w:rFonts w:ascii="Times New Roman" w:hAnsi="Times New Roman" w:cs="Times New Roman"/>
          <w:b/>
          <w:sz w:val="28"/>
          <w:szCs w:val="28"/>
          <w:lang w:val="en-US"/>
        </w:rPr>
        <w:t xml:space="preserve"> Tsvetova</w:t>
      </w:r>
    </w:p>
    <w:p w:rsidR="009E7F12" w:rsidRPr="00F75FA6" w:rsidRDefault="009E7F12" w:rsidP="009E7F12">
      <w:pPr>
        <w:spacing w:after="0" w:line="240" w:lineRule="auto"/>
        <w:jc w:val="center"/>
        <w:rPr>
          <w:rFonts w:ascii="Times New Roman" w:hAnsi="Times New Roman" w:cs="Times New Roman"/>
          <w:b/>
          <w:color w:val="000000" w:themeColor="text1"/>
          <w:sz w:val="28"/>
          <w:szCs w:val="28"/>
          <w:lang w:val="en-US"/>
        </w:rPr>
      </w:pPr>
    </w:p>
    <w:p w:rsidR="009E7F12" w:rsidRDefault="009E7F12" w:rsidP="009E7F12">
      <w:pPr>
        <w:spacing w:after="0" w:line="240" w:lineRule="auto"/>
        <w:jc w:val="center"/>
        <w:rPr>
          <w:rFonts w:ascii="Times New Roman" w:hAnsi="Times New Roman" w:cs="Times New Roman"/>
          <w:b/>
          <w:color w:val="000000" w:themeColor="text1"/>
          <w:sz w:val="28"/>
          <w:szCs w:val="28"/>
        </w:rPr>
      </w:pPr>
      <w:r w:rsidRPr="00EA5A2A">
        <w:rPr>
          <w:rFonts w:ascii="Times New Roman" w:hAnsi="Times New Roman" w:cs="Times New Roman"/>
          <w:b/>
          <w:color w:val="000000" w:themeColor="text1"/>
          <w:sz w:val="28"/>
          <w:szCs w:val="28"/>
        </w:rPr>
        <w:t>Оценка кредитного риска портфеля физических лиц кредитных организаций</w:t>
      </w:r>
    </w:p>
    <w:p w:rsidR="009E7F12" w:rsidRPr="00EA5A2A" w:rsidRDefault="009E7F12" w:rsidP="009E7F12">
      <w:pPr>
        <w:spacing w:after="0" w:line="240" w:lineRule="auto"/>
        <w:jc w:val="center"/>
        <w:rPr>
          <w:rFonts w:ascii="Times New Roman" w:hAnsi="Times New Roman" w:cs="Times New Roman"/>
          <w:b/>
          <w:color w:val="000000" w:themeColor="text1"/>
          <w:sz w:val="28"/>
          <w:szCs w:val="28"/>
        </w:rPr>
      </w:pPr>
    </w:p>
    <w:p w:rsidR="00AE6EE2" w:rsidRPr="003553F5" w:rsidRDefault="00AE6EE2" w:rsidP="005A698C">
      <w:pPr>
        <w:pStyle w:val="Default"/>
        <w:ind w:firstLine="709"/>
        <w:jc w:val="both"/>
        <w:rPr>
          <w:rFonts w:eastAsia="Times New Roman"/>
          <w:i/>
          <w:color w:val="000000" w:themeColor="text1"/>
          <w:sz w:val="28"/>
          <w:szCs w:val="28"/>
          <w:lang w:eastAsia="ru-RU"/>
        </w:rPr>
      </w:pPr>
      <w:r w:rsidRPr="003553F5">
        <w:rPr>
          <w:i/>
          <w:color w:val="000000" w:themeColor="text1"/>
          <w:sz w:val="28"/>
          <w:szCs w:val="28"/>
        </w:rPr>
        <w:t xml:space="preserve">В статье </w:t>
      </w:r>
      <w:r w:rsidR="00797F32" w:rsidRPr="003553F5">
        <w:rPr>
          <w:i/>
          <w:color w:val="000000" w:themeColor="text1"/>
          <w:sz w:val="28"/>
          <w:szCs w:val="28"/>
        </w:rPr>
        <w:t xml:space="preserve">описываются современные подходы к исследованию дефиниции «кредитный риск». Приводится классификация внешних и внутренних факторов деловой среды, оказывающих влияние на показатель кредитного риска. </w:t>
      </w:r>
      <w:r w:rsidR="00CD68B0" w:rsidRPr="003553F5">
        <w:rPr>
          <w:i/>
          <w:color w:val="000000" w:themeColor="text1"/>
          <w:sz w:val="28"/>
          <w:szCs w:val="28"/>
        </w:rPr>
        <w:t>Проанализирована с</w:t>
      </w:r>
      <w:r w:rsidR="00797F32" w:rsidRPr="003553F5">
        <w:rPr>
          <w:i/>
          <w:color w:val="000000" w:themeColor="text1"/>
          <w:sz w:val="28"/>
          <w:szCs w:val="28"/>
        </w:rPr>
        <w:t>татистик</w:t>
      </w:r>
      <w:r w:rsidR="00CD68B0" w:rsidRPr="003553F5">
        <w:rPr>
          <w:i/>
          <w:color w:val="000000" w:themeColor="text1"/>
          <w:sz w:val="28"/>
          <w:szCs w:val="28"/>
        </w:rPr>
        <w:t>а</w:t>
      </w:r>
      <w:r w:rsidR="00797F32" w:rsidRPr="003553F5">
        <w:rPr>
          <w:i/>
          <w:color w:val="000000" w:themeColor="text1"/>
          <w:sz w:val="28"/>
          <w:szCs w:val="28"/>
        </w:rPr>
        <w:t xml:space="preserve"> просроченной задолженности </w:t>
      </w:r>
      <w:r w:rsidR="00CD68B0" w:rsidRPr="003553F5">
        <w:rPr>
          <w:i/>
          <w:color w:val="000000" w:themeColor="text1"/>
          <w:sz w:val="28"/>
          <w:szCs w:val="28"/>
        </w:rPr>
        <w:t xml:space="preserve">по кредитам на уровне страны, обусловленная </w:t>
      </w:r>
      <w:r w:rsidR="00797F32" w:rsidRPr="003553F5">
        <w:rPr>
          <w:i/>
          <w:color w:val="000000" w:themeColor="text1"/>
          <w:sz w:val="28"/>
          <w:szCs w:val="28"/>
        </w:rPr>
        <w:t>экономическ</w:t>
      </w:r>
      <w:r w:rsidR="00CD68B0" w:rsidRPr="003553F5">
        <w:rPr>
          <w:i/>
          <w:color w:val="000000" w:themeColor="text1"/>
          <w:sz w:val="28"/>
          <w:szCs w:val="28"/>
        </w:rPr>
        <w:t xml:space="preserve">им </w:t>
      </w:r>
      <w:r w:rsidR="00797F32" w:rsidRPr="003553F5">
        <w:rPr>
          <w:i/>
          <w:color w:val="000000" w:themeColor="text1"/>
          <w:sz w:val="28"/>
          <w:szCs w:val="28"/>
        </w:rPr>
        <w:t>кризис</w:t>
      </w:r>
      <w:r w:rsidR="00CD68B0" w:rsidRPr="003553F5">
        <w:rPr>
          <w:i/>
          <w:color w:val="000000" w:themeColor="text1"/>
          <w:sz w:val="28"/>
          <w:szCs w:val="28"/>
        </w:rPr>
        <w:t>ом</w:t>
      </w:r>
      <w:r w:rsidR="00797F32" w:rsidRPr="003553F5">
        <w:rPr>
          <w:i/>
          <w:color w:val="000000" w:themeColor="text1"/>
          <w:sz w:val="28"/>
          <w:szCs w:val="28"/>
        </w:rPr>
        <w:t xml:space="preserve">, </w:t>
      </w:r>
      <w:r w:rsidR="00CD68B0" w:rsidRPr="003553F5">
        <w:rPr>
          <w:i/>
          <w:color w:val="000000" w:themeColor="text1"/>
          <w:sz w:val="28"/>
          <w:szCs w:val="28"/>
        </w:rPr>
        <w:t xml:space="preserve">стартовавшим </w:t>
      </w:r>
      <w:r w:rsidR="00797F32" w:rsidRPr="003553F5">
        <w:rPr>
          <w:i/>
          <w:color w:val="000000" w:themeColor="text1"/>
          <w:sz w:val="28"/>
          <w:szCs w:val="28"/>
        </w:rPr>
        <w:t>в 2014 г</w:t>
      </w:r>
      <w:r w:rsidR="00CD68B0" w:rsidRPr="003553F5">
        <w:rPr>
          <w:i/>
          <w:color w:val="000000" w:themeColor="text1"/>
          <w:sz w:val="28"/>
          <w:szCs w:val="28"/>
        </w:rPr>
        <w:t xml:space="preserve">. В дополнение к традиционным методам регулирования </w:t>
      </w:r>
      <w:r w:rsidR="00797F32" w:rsidRPr="003553F5">
        <w:rPr>
          <w:i/>
          <w:color w:val="000000" w:themeColor="text1"/>
          <w:sz w:val="28"/>
          <w:szCs w:val="28"/>
        </w:rPr>
        <w:t>показателя кредитного риска</w:t>
      </w:r>
      <w:r w:rsidR="00CD68B0" w:rsidRPr="003553F5">
        <w:rPr>
          <w:i/>
          <w:color w:val="000000" w:themeColor="text1"/>
          <w:sz w:val="28"/>
          <w:szCs w:val="28"/>
        </w:rPr>
        <w:t xml:space="preserve"> на уровне кредитных организаций предложен инструментарий корреляционного анализа, позволяющ</w:t>
      </w:r>
      <w:r w:rsidR="009E7F12" w:rsidRPr="003553F5">
        <w:rPr>
          <w:i/>
          <w:color w:val="000000" w:themeColor="text1"/>
          <w:sz w:val="28"/>
          <w:szCs w:val="28"/>
        </w:rPr>
        <w:t>ий</w:t>
      </w:r>
      <w:r w:rsidR="00CD68B0" w:rsidRPr="003553F5">
        <w:rPr>
          <w:i/>
          <w:color w:val="000000" w:themeColor="text1"/>
          <w:sz w:val="28"/>
          <w:szCs w:val="28"/>
        </w:rPr>
        <w:t xml:space="preserve"> оценить тесноту связи между кредитным риском и факторными признаками, оказывающими влияние на него. Авторами п</w:t>
      </w:r>
      <w:r w:rsidRPr="003553F5">
        <w:rPr>
          <w:i/>
          <w:color w:val="000000" w:themeColor="text1"/>
          <w:sz w:val="28"/>
          <w:szCs w:val="28"/>
        </w:rPr>
        <w:t xml:space="preserve">редпринята проверка гипотезы о корреляции </w:t>
      </w:r>
      <w:r w:rsidRPr="003553F5">
        <w:rPr>
          <w:rFonts w:eastAsia="Times New Roman"/>
          <w:i/>
          <w:color w:val="000000" w:themeColor="text1"/>
          <w:sz w:val="28"/>
          <w:szCs w:val="28"/>
          <w:lang w:eastAsia="ru-RU"/>
        </w:rPr>
        <w:t xml:space="preserve">кредитного риска кредитных организаций и уровня безработицы, общего коэффициента миграции населения и индекса потребительских цен на уровне РФ. </w:t>
      </w:r>
      <w:r w:rsidR="00CD68B0" w:rsidRPr="003553F5">
        <w:rPr>
          <w:rFonts w:eastAsia="Times New Roman"/>
          <w:i/>
          <w:color w:val="000000" w:themeColor="text1"/>
          <w:sz w:val="28"/>
          <w:szCs w:val="28"/>
          <w:lang w:eastAsia="ru-RU"/>
        </w:rPr>
        <w:t>П</w:t>
      </w:r>
      <w:r w:rsidRPr="003553F5">
        <w:rPr>
          <w:rFonts w:eastAsia="Times New Roman"/>
          <w:i/>
          <w:color w:val="000000" w:themeColor="text1"/>
          <w:sz w:val="28"/>
          <w:szCs w:val="28"/>
          <w:lang w:eastAsia="ru-RU"/>
        </w:rPr>
        <w:t>остроена экспоненциальная модель тренда для прогноза кредитного риска портфеля физических лиц на уровне страны</w:t>
      </w:r>
      <w:r w:rsidR="009E7F12" w:rsidRPr="003553F5">
        <w:rPr>
          <w:rFonts w:eastAsia="Times New Roman"/>
          <w:i/>
          <w:color w:val="000000" w:themeColor="text1"/>
          <w:sz w:val="28"/>
          <w:szCs w:val="28"/>
          <w:lang w:eastAsia="ru-RU"/>
        </w:rPr>
        <w:t>,</w:t>
      </w:r>
      <w:r w:rsidRPr="003553F5">
        <w:rPr>
          <w:rFonts w:eastAsia="Times New Roman"/>
          <w:i/>
          <w:color w:val="000000" w:themeColor="text1"/>
          <w:sz w:val="28"/>
          <w:szCs w:val="28"/>
          <w:lang w:eastAsia="ru-RU"/>
        </w:rPr>
        <w:t xml:space="preserve"> и осуществлён прогноз экономического показателя на его основе.</w:t>
      </w:r>
    </w:p>
    <w:p w:rsidR="005A698C" w:rsidRDefault="005A698C" w:rsidP="005A698C">
      <w:pPr>
        <w:spacing w:after="0"/>
        <w:ind w:firstLine="720"/>
        <w:jc w:val="center"/>
        <w:rPr>
          <w:b/>
          <w:color w:val="000000" w:themeColor="text1"/>
          <w:sz w:val="28"/>
          <w:szCs w:val="28"/>
        </w:rPr>
      </w:pPr>
    </w:p>
    <w:p w:rsidR="00BF4928" w:rsidRDefault="005A698C" w:rsidP="005A698C">
      <w:pPr>
        <w:spacing w:after="0" w:line="240" w:lineRule="auto"/>
        <w:jc w:val="center"/>
        <w:rPr>
          <w:rFonts w:ascii="Times New Roman" w:hAnsi="Times New Roman" w:cs="Times New Roman"/>
          <w:b/>
          <w:color w:val="000000" w:themeColor="text1"/>
          <w:sz w:val="28"/>
          <w:szCs w:val="28"/>
          <w:lang w:val="en-US"/>
        </w:rPr>
      </w:pPr>
      <w:r w:rsidRPr="00BF4928">
        <w:rPr>
          <w:rFonts w:ascii="Times New Roman" w:hAnsi="Times New Roman" w:cs="Times New Roman"/>
          <w:b/>
          <w:color w:val="000000" w:themeColor="text1"/>
          <w:sz w:val="28"/>
          <w:szCs w:val="28"/>
          <w:lang w:val="en-US"/>
        </w:rPr>
        <w:t xml:space="preserve">Assessment of a credit risk of physical persons’ portfolio </w:t>
      </w:r>
    </w:p>
    <w:p w:rsidR="005A698C" w:rsidRPr="00BF4928" w:rsidRDefault="005A698C" w:rsidP="005A698C">
      <w:pPr>
        <w:spacing w:after="0" w:line="240" w:lineRule="auto"/>
        <w:jc w:val="center"/>
        <w:rPr>
          <w:rFonts w:ascii="Times New Roman" w:hAnsi="Times New Roman" w:cs="Times New Roman"/>
          <w:b/>
          <w:color w:val="000000" w:themeColor="text1"/>
          <w:sz w:val="28"/>
          <w:szCs w:val="28"/>
          <w:lang w:val="en-US"/>
        </w:rPr>
      </w:pPr>
      <w:r w:rsidRPr="00BF4928">
        <w:rPr>
          <w:rFonts w:ascii="Times New Roman" w:hAnsi="Times New Roman" w:cs="Times New Roman"/>
          <w:b/>
          <w:color w:val="000000" w:themeColor="text1"/>
          <w:sz w:val="28"/>
          <w:szCs w:val="28"/>
          <w:lang w:val="en-US"/>
        </w:rPr>
        <w:t>of the credit institutions</w:t>
      </w:r>
    </w:p>
    <w:p w:rsidR="005A698C" w:rsidRPr="005A698C" w:rsidRDefault="005A698C" w:rsidP="005A698C">
      <w:pPr>
        <w:spacing w:after="0" w:line="240" w:lineRule="auto"/>
        <w:ind w:firstLine="720"/>
        <w:jc w:val="both"/>
        <w:rPr>
          <w:rFonts w:ascii="Times New Roman" w:hAnsi="Times New Roman" w:cs="Times New Roman"/>
          <w:i/>
          <w:color w:val="000000" w:themeColor="text1"/>
          <w:sz w:val="28"/>
          <w:szCs w:val="28"/>
          <w:lang w:val="en-US"/>
        </w:rPr>
      </w:pPr>
    </w:p>
    <w:p w:rsidR="005A698C" w:rsidRPr="005A698C" w:rsidRDefault="005A698C" w:rsidP="005A698C">
      <w:pPr>
        <w:spacing w:after="0" w:line="240" w:lineRule="auto"/>
        <w:ind w:firstLine="720"/>
        <w:jc w:val="both"/>
        <w:rPr>
          <w:rFonts w:ascii="Times New Roman" w:hAnsi="Times New Roman" w:cs="Times New Roman"/>
          <w:i/>
          <w:color w:val="000000" w:themeColor="text1"/>
          <w:sz w:val="28"/>
          <w:szCs w:val="28"/>
          <w:lang w:val="en-US"/>
        </w:rPr>
      </w:pPr>
      <w:r w:rsidRPr="005A698C">
        <w:rPr>
          <w:rFonts w:ascii="Times New Roman" w:hAnsi="Times New Roman" w:cs="Times New Roman"/>
          <w:i/>
          <w:color w:val="000000" w:themeColor="text1"/>
          <w:sz w:val="28"/>
          <w:szCs w:val="28"/>
          <w:lang w:val="en-US"/>
        </w:rPr>
        <w:t xml:space="preserve">In this article the modern approaches to a definition research "credit risk" are described. Classification of the external and internal factors of a business environment exerting impact on the indicator of credit risk is given. The overdue debt statistics on the credits at the level of the country caused by the economic </w:t>
      </w:r>
      <w:r w:rsidRPr="005A698C">
        <w:rPr>
          <w:rFonts w:ascii="Times New Roman" w:hAnsi="Times New Roman" w:cs="Times New Roman"/>
          <w:i/>
          <w:color w:val="000000" w:themeColor="text1"/>
          <w:sz w:val="28"/>
          <w:szCs w:val="28"/>
          <w:lang w:val="en-US"/>
        </w:rPr>
        <w:lastRenderedPageBreak/>
        <w:t>crisis starting in 2014 is analyzed. In addition to the traditional methods of regulation of the indicator of credit risk at the level of credit institutions the instruments of correlation analysis allowing evaluate the connection’s narrowness between the credit risk and factorial signs exerting the impact on it are offered. The authors undertook a test of hypothesis of correlation of credit risk of the credit institutions and the level of unemployment, general coefficient of population shift and a consumer price index at the level of the Russian Federation. The exponential model of a trend for the forecast of credit risk of a portfolio of physical persons at the level of the country is made, and the forecast of economic indicator on its basis is performed.</w:t>
      </w:r>
    </w:p>
    <w:p w:rsidR="005A698C" w:rsidRPr="005A698C" w:rsidRDefault="005A698C" w:rsidP="005A698C">
      <w:pPr>
        <w:spacing w:after="0" w:line="240" w:lineRule="auto"/>
        <w:ind w:firstLine="720"/>
        <w:jc w:val="both"/>
        <w:rPr>
          <w:rFonts w:ascii="Times New Roman" w:hAnsi="Times New Roman" w:cs="Times New Roman"/>
          <w:i/>
          <w:color w:val="000000" w:themeColor="text1"/>
          <w:sz w:val="28"/>
          <w:szCs w:val="28"/>
          <w:lang w:val="en-US"/>
        </w:rPr>
      </w:pPr>
    </w:p>
    <w:p w:rsidR="00AE6EE2" w:rsidRDefault="00AE6EE2" w:rsidP="005A698C">
      <w:pPr>
        <w:spacing w:after="0" w:line="240" w:lineRule="auto"/>
        <w:ind w:firstLine="720"/>
        <w:jc w:val="both"/>
        <w:rPr>
          <w:rFonts w:ascii="Times New Roman" w:hAnsi="Times New Roman" w:cs="Times New Roman"/>
          <w:i/>
          <w:color w:val="000000" w:themeColor="text1"/>
          <w:sz w:val="28"/>
          <w:szCs w:val="28"/>
        </w:rPr>
      </w:pPr>
      <w:r w:rsidRPr="003553F5">
        <w:rPr>
          <w:rFonts w:ascii="Times New Roman" w:eastAsia="Times New Roman" w:hAnsi="Times New Roman" w:cs="Times New Roman"/>
          <w:b/>
          <w:i/>
          <w:color w:val="000000" w:themeColor="text1"/>
          <w:sz w:val="28"/>
          <w:szCs w:val="28"/>
        </w:rPr>
        <w:t>Ключевые слова:</w:t>
      </w:r>
      <w:r w:rsidR="00BF4928" w:rsidRPr="00BF4928">
        <w:rPr>
          <w:rFonts w:ascii="Times New Roman" w:eastAsia="Times New Roman" w:hAnsi="Times New Roman" w:cs="Times New Roman"/>
          <w:b/>
          <w:i/>
          <w:color w:val="000000" w:themeColor="text1"/>
          <w:sz w:val="28"/>
          <w:szCs w:val="28"/>
        </w:rPr>
        <w:t xml:space="preserve"> </w:t>
      </w:r>
      <w:r w:rsidRPr="003553F5">
        <w:rPr>
          <w:rFonts w:ascii="Times New Roman" w:hAnsi="Times New Roman" w:cs="Times New Roman"/>
          <w:i/>
          <w:color w:val="000000" w:themeColor="text1"/>
          <w:sz w:val="28"/>
          <w:szCs w:val="28"/>
        </w:rPr>
        <w:t>кредитный риск, кредитный портфель, дефолт, корреляция, тренд.</w:t>
      </w:r>
    </w:p>
    <w:p w:rsidR="005A698C" w:rsidRPr="003553F5" w:rsidRDefault="005A698C" w:rsidP="005A698C">
      <w:pPr>
        <w:spacing w:after="0" w:line="240" w:lineRule="auto"/>
        <w:ind w:firstLine="720"/>
        <w:jc w:val="both"/>
        <w:rPr>
          <w:rFonts w:ascii="Times New Roman" w:eastAsia="Times New Roman" w:hAnsi="Times New Roman" w:cs="Times New Roman"/>
          <w:i/>
          <w:color w:val="000000" w:themeColor="text1"/>
          <w:sz w:val="28"/>
          <w:szCs w:val="28"/>
        </w:rPr>
      </w:pPr>
    </w:p>
    <w:p w:rsidR="00AE6EE2" w:rsidRPr="00F75FA6" w:rsidRDefault="005A698C" w:rsidP="005A698C">
      <w:pPr>
        <w:spacing w:after="0" w:line="240" w:lineRule="auto"/>
        <w:ind w:firstLine="720"/>
        <w:jc w:val="both"/>
        <w:rPr>
          <w:rFonts w:ascii="Times New Roman" w:hAnsi="Times New Roman" w:cs="Times New Roman"/>
          <w:i/>
          <w:color w:val="000000" w:themeColor="text1"/>
          <w:sz w:val="28"/>
          <w:szCs w:val="28"/>
          <w:lang w:val="en-US"/>
        </w:rPr>
      </w:pPr>
      <w:r w:rsidRPr="005A698C">
        <w:rPr>
          <w:rFonts w:ascii="Times New Roman" w:hAnsi="Times New Roman" w:cs="Times New Roman"/>
          <w:b/>
          <w:i/>
          <w:color w:val="000000" w:themeColor="text1"/>
          <w:sz w:val="28"/>
          <w:szCs w:val="28"/>
          <w:lang w:val="en-US"/>
        </w:rPr>
        <w:t>Keywords:</w:t>
      </w:r>
      <w:r w:rsidR="00BF4928">
        <w:rPr>
          <w:rFonts w:ascii="Times New Roman" w:hAnsi="Times New Roman" w:cs="Times New Roman"/>
          <w:b/>
          <w:i/>
          <w:color w:val="000000" w:themeColor="text1"/>
          <w:sz w:val="28"/>
          <w:szCs w:val="28"/>
          <w:lang w:val="en-US"/>
        </w:rPr>
        <w:t xml:space="preserve"> </w:t>
      </w:r>
      <w:r w:rsidRPr="005A698C">
        <w:rPr>
          <w:rFonts w:ascii="Times New Roman" w:hAnsi="Times New Roman" w:cs="Times New Roman"/>
          <w:i/>
          <w:color w:val="000000" w:themeColor="text1"/>
          <w:sz w:val="28"/>
          <w:szCs w:val="28"/>
          <w:lang w:val="en-US"/>
        </w:rPr>
        <w:t>credit risk, credit portfolio, default, correlation, trend.</w:t>
      </w:r>
    </w:p>
    <w:p w:rsidR="005A698C" w:rsidRPr="00F75FA6" w:rsidRDefault="005A698C" w:rsidP="00AE6EE2">
      <w:pPr>
        <w:spacing w:after="0" w:line="240" w:lineRule="auto"/>
        <w:ind w:firstLine="851"/>
        <w:jc w:val="both"/>
        <w:rPr>
          <w:rFonts w:ascii="Times New Roman" w:eastAsia="Times New Roman" w:hAnsi="Times New Roman" w:cs="Times New Roman"/>
          <w:i/>
          <w:color w:val="000000" w:themeColor="text1"/>
          <w:sz w:val="28"/>
          <w:szCs w:val="28"/>
          <w:lang w:val="en-US"/>
        </w:rPr>
      </w:pPr>
    </w:p>
    <w:p w:rsidR="0052574D" w:rsidRPr="00EA5A2A" w:rsidRDefault="0052574D" w:rsidP="005F58DB">
      <w:pPr>
        <w:pStyle w:val="Default"/>
        <w:ind w:firstLine="709"/>
        <w:jc w:val="both"/>
        <w:rPr>
          <w:color w:val="000000" w:themeColor="text1"/>
          <w:sz w:val="28"/>
          <w:szCs w:val="28"/>
        </w:rPr>
      </w:pPr>
      <w:r w:rsidRPr="00EA5A2A">
        <w:rPr>
          <w:color w:val="000000" w:themeColor="text1"/>
          <w:sz w:val="28"/>
          <w:szCs w:val="28"/>
        </w:rPr>
        <w:t>Успешное функционирование отечественной рыночной экономики невозможно без надежной банковской системы. Кредитные организации аккумулируют финансовые ресурсы вкладчиков и открывают широкие возможности доступа к источникам заемных ресурсов. Одновременно являются посредниками в перераспределении капиталов с помощью перевода временно свободных средств в инвестиции, тем самым существенно повышают общую эффективность производства.</w:t>
      </w:r>
    </w:p>
    <w:p w:rsidR="00AE6EE2" w:rsidRPr="00EA5A2A" w:rsidRDefault="002010A3" w:rsidP="00AE6EE2">
      <w:pPr>
        <w:pStyle w:val="Default"/>
        <w:ind w:firstLine="709"/>
        <w:jc w:val="both"/>
        <w:rPr>
          <w:color w:val="000000" w:themeColor="text1"/>
          <w:sz w:val="28"/>
          <w:szCs w:val="28"/>
        </w:rPr>
      </w:pPr>
      <w:r w:rsidRPr="00EA5A2A">
        <w:rPr>
          <w:color w:val="000000" w:themeColor="text1"/>
          <w:sz w:val="28"/>
          <w:szCs w:val="28"/>
        </w:rPr>
        <w:t>Кредитные организации являются субъектами сложных экономических отношений в экономике любой страны, региона, муниципалитета, осуществляют ряд ключевых функций, среди них:</w:t>
      </w:r>
    </w:p>
    <w:p w:rsidR="00AE6EE2" w:rsidRPr="00EA5A2A" w:rsidRDefault="00AE6EE2" w:rsidP="00AE6EE2">
      <w:pPr>
        <w:pStyle w:val="Default"/>
        <w:ind w:firstLine="709"/>
        <w:jc w:val="both"/>
        <w:rPr>
          <w:color w:val="000000" w:themeColor="text1"/>
          <w:sz w:val="28"/>
          <w:szCs w:val="28"/>
        </w:rPr>
      </w:pPr>
      <w:r w:rsidRPr="00EA5A2A">
        <w:rPr>
          <w:color w:val="000000" w:themeColor="text1"/>
          <w:sz w:val="28"/>
          <w:szCs w:val="28"/>
        </w:rPr>
        <w:t xml:space="preserve">- </w:t>
      </w:r>
      <w:r w:rsidR="002010A3" w:rsidRPr="00EA5A2A">
        <w:rPr>
          <w:color w:val="000000" w:themeColor="text1"/>
          <w:sz w:val="28"/>
          <w:szCs w:val="28"/>
        </w:rPr>
        <w:t>пополнение бюджетов всех уровней</w:t>
      </w:r>
      <w:r w:rsidRPr="00EA5A2A">
        <w:rPr>
          <w:color w:val="000000" w:themeColor="text1"/>
          <w:sz w:val="28"/>
          <w:szCs w:val="28"/>
        </w:rPr>
        <w:t>;</w:t>
      </w:r>
    </w:p>
    <w:p w:rsidR="00AE6EE2" w:rsidRPr="00EA5A2A" w:rsidRDefault="00AE6EE2" w:rsidP="00AE6EE2">
      <w:pPr>
        <w:pStyle w:val="Default"/>
        <w:ind w:firstLine="709"/>
        <w:jc w:val="both"/>
        <w:rPr>
          <w:color w:val="000000" w:themeColor="text1"/>
          <w:sz w:val="28"/>
          <w:szCs w:val="28"/>
        </w:rPr>
      </w:pPr>
      <w:r w:rsidRPr="00EA5A2A">
        <w:rPr>
          <w:color w:val="000000" w:themeColor="text1"/>
          <w:sz w:val="28"/>
          <w:szCs w:val="28"/>
        </w:rPr>
        <w:t xml:space="preserve">- </w:t>
      </w:r>
      <w:r w:rsidR="002010A3" w:rsidRPr="00EA5A2A">
        <w:rPr>
          <w:color w:val="000000" w:themeColor="text1"/>
          <w:sz w:val="28"/>
          <w:szCs w:val="28"/>
        </w:rPr>
        <w:t>улучшение благосостояния населения посредством предоставления ипотечных, целевых и потребительских кредитов</w:t>
      </w:r>
      <w:r w:rsidRPr="00EA5A2A">
        <w:rPr>
          <w:color w:val="000000" w:themeColor="text1"/>
          <w:sz w:val="28"/>
          <w:szCs w:val="28"/>
        </w:rPr>
        <w:t>;</w:t>
      </w:r>
    </w:p>
    <w:p w:rsidR="00AE6EE2" w:rsidRPr="00EA5A2A" w:rsidRDefault="00AE6EE2" w:rsidP="00AE6EE2">
      <w:pPr>
        <w:pStyle w:val="Default"/>
        <w:ind w:firstLine="709"/>
        <w:jc w:val="both"/>
        <w:rPr>
          <w:color w:val="000000" w:themeColor="text1"/>
          <w:sz w:val="28"/>
          <w:szCs w:val="28"/>
        </w:rPr>
      </w:pPr>
      <w:r w:rsidRPr="00EA5A2A">
        <w:rPr>
          <w:color w:val="000000" w:themeColor="text1"/>
          <w:sz w:val="28"/>
          <w:szCs w:val="28"/>
        </w:rPr>
        <w:t xml:space="preserve">- </w:t>
      </w:r>
      <w:r w:rsidR="00474843" w:rsidRPr="00EA5A2A">
        <w:rPr>
          <w:color w:val="000000" w:themeColor="text1"/>
          <w:sz w:val="28"/>
          <w:szCs w:val="28"/>
        </w:rPr>
        <w:t>посредничество в платежах между отдельными самостоятельными хозяйствующими субъектами экономики;</w:t>
      </w:r>
    </w:p>
    <w:p w:rsidR="002010A3" w:rsidRPr="00EA5A2A" w:rsidRDefault="00AE6EE2" w:rsidP="00AE6EE2">
      <w:pPr>
        <w:pStyle w:val="Default"/>
        <w:ind w:firstLine="709"/>
        <w:jc w:val="both"/>
        <w:rPr>
          <w:color w:val="000000" w:themeColor="text1"/>
          <w:sz w:val="28"/>
          <w:szCs w:val="28"/>
        </w:rPr>
      </w:pPr>
      <w:r w:rsidRPr="00EA5A2A">
        <w:rPr>
          <w:color w:val="000000" w:themeColor="text1"/>
          <w:sz w:val="28"/>
          <w:szCs w:val="28"/>
        </w:rPr>
        <w:t xml:space="preserve">- </w:t>
      </w:r>
      <w:r w:rsidR="002010A3" w:rsidRPr="00EA5A2A">
        <w:rPr>
          <w:color w:val="000000" w:themeColor="text1"/>
          <w:sz w:val="28"/>
          <w:szCs w:val="28"/>
        </w:rPr>
        <w:t>стимулирование накоплений в хозяйстве.</w:t>
      </w:r>
    </w:p>
    <w:p w:rsidR="00EF0D2A" w:rsidRPr="00EA5A2A" w:rsidRDefault="002010A3" w:rsidP="005F58DB">
      <w:pPr>
        <w:pStyle w:val="Default"/>
        <w:ind w:firstLine="709"/>
        <w:jc w:val="both"/>
        <w:rPr>
          <w:color w:val="000000" w:themeColor="text1"/>
          <w:sz w:val="28"/>
          <w:szCs w:val="28"/>
        </w:rPr>
      </w:pPr>
      <w:r w:rsidRPr="00EA5A2A">
        <w:rPr>
          <w:color w:val="000000" w:themeColor="text1"/>
          <w:sz w:val="28"/>
          <w:szCs w:val="28"/>
        </w:rPr>
        <w:t>Деятельность кредитных организаций подвержена ряду рисков, способных вызвать сбои в работе и банкротств</w:t>
      </w:r>
      <w:r w:rsidR="003553F5">
        <w:rPr>
          <w:color w:val="000000" w:themeColor="text1"/>
          <w:sz w:val="28"/>
          <w:szCs w:val="28"/>
        </w:rPr>
        <w:t>о</w:t>
      </w:r>
      <w:r w:rsidR="00700A66" w:rsidRPr="00EA5A2A">
        <w:rPr>
          <w:color w:val="000000" w:themeColor="text1"/>
          <w:sz w:val="28"/>
          <w:szCs w:val="28"/>
        </w:rPr>
        <w:t xml:space="preserve">. </w:t>
      </w:r>
      <w:r w:rsidR="00EF0D2A" w:rsidRPr="00EA5A2A">
        <w:rPr>
          <w:color w:val="000000" w:themeColor="text1"/>
          <w:sz w:val="28"/>
          <w:szCs w:val="28"/>
        </w:rPr>
        <w:t>В современной экономической литературе встречаются разнообразные подходы к исследованию дефиниции «кредитный риск».Одним из подходов к определению кредитного риска является рассмотрение кредитного риска как действия, приводящего к возникновению определённого события. Такого взгляда придерживаются учёные- экономисты А.В. Мохов, В.В. Киселёв, Б.С. Войтешенко, В.К. Селюнов, Г.В. Чернова, С.М. Васин, Л.И. Абалкин, С.Э. Саркисов, М.К. Онг, В. Платонова, П.П. Ковалева, которые отождествляют кредитный риск с возможными убытками и потерей дохода. Данный подход наиболее близок официальному определению понятия «кредитный риск».</w:t>
      </w:r>
    </w:p>
    <w:p w:rsidR="00EF0D2A" w:rsidRPr="00EA5A2A" w:rsidRDefault="00EF0D2A" w:rsidP="005F58DB">
      <w:pPr>
        <w:pStyle w:val="Default"/>
        <w:ind w:firstLine="709"/>
        <w:jc w:val="both"/>
        <w:rPr>
          <w:color w:val="000000" w:themeColor="text1"/>
          <w:sz w:val="28"/>
          <w:szCs w:val="28"/>
        </w:rPr>
      </w:pPr>
      <w:r w:rsidRPr="00EA5A2A">
        <w:rPr>
          <w:color w:val="000000" w:themeColor="text1"/>
          <w:sz w:val="28"/>
          <w:szCs w:val="28"/>
        </w:rPr>
        <w:lastRenderedPageBreak/>
        <w:t xml:space="preserve">В работах </w:t>
      </w:r>
      <w:bookmarkStart w:id="0" w:name="_GoBack"/>
      <w:bookmarkEnd w:id="0"/>
      <w:r w:rsidRPr="00EA5A2A">
        <w:rPr>
          <w:color w:val="000000" w:themeColor="text1"/>
          <w:sz w:val="28"/>
          <w:szCs w:val="28"/>
        </w:rPr>
        <w:t xml:space="preserve">П. Роуза, С.Н. Воробьёва, А.Н. Синельникова и Дж. Синки кредитный риск рассматривается как вероятность наступления события. По мнению этих ученых, кредитный риск определяется с точки зрения теории вероятности (успех или неуспех). </w:t>
      </w:r>
    </w:p>
    <w:p w:rsidR="00EF0D2A" w:rsidRPr="00EA5A2A" w:rsidRDefault="00EF0D2A" w:rsidP="005F58DB">
      <w:pPr>
        <w:pStyle w:val="Default"/>
        <w:ind w:firstLine="709"/>
        <w:jc w:val="both"/>
        <w:rPr>
          <w:color w:val="000000" w:themeColor="text1"/>
          <w:sz w:val="28"/>
          <w:szCs w:val="28"/>
        </w:rPr>
      </w:pPr>
      <w:r w:rsidRPr="00EA5A2A">
        <w:rPr>
          <w:color w:val="000000" w:themeColor="text1"/>
          <w:sz w:val="28"/>
          <w:szCs w:val="28"/>
        </w:rPr>
        <w:t>Кредитный риск как возможное событие, существующее вне зависимости от действий и целей</w:t>
      </w:r>
      <w:r w:rsidR="00474843" w:rsidRPr="00EA5A2A">
        <w:rPr>
          <w:color w:val="000000" w:themeColor="text1"/>
          <w:sz w:val="28"/>
          <w:szCs w:val="28"/>
        </w:rPr>
        <w:t xml:space="preserve"> кредитора</w:t>
      </w:r>
      <w:r w:rsidRPr="00EA5A2A">
        <w:rPr>
          <w:color w:val="000000" w:themeColor="text1"/>
          <w:sz w:val="28"/>
          <w:szCs w:val="28"/>
        </w:rPr>
        <w:t>, рассматривается в работе Н.В. Хохлова.</w:t>
      </w:r>
    </w:p>
    <w:p w:rsidR="00EF0D2A" w:rsidRPr="00EA5A2A" w:rsidRDefault="00EF0D2A" w:rsidP="005F58DB">
      <w:pPr>
        <w:pStyle w:val="Default"/>
        <w:ind w:firstLine="709"/>
        <w:jc w:val="both"/>
        <w:rPr>
          <w:color w:val="000000" w:themeColor="text1"/>
          <w:sz w:val="28"/>
          <w:szCs w:val="28"/>
        </w:rPr>
      </w:pPr>
      <w:r w:rsidRPr="00EA5A2A">
        <w:rPr>
          <w:color w:val="000000" w:themeColor="text1"/>
          <w:sz w:val="28"/>
          <w:szCs w:val="28"/>
        </w:rPr>
        <w:t>В исследованиях В.Г. Золотогорова, А.Н. Азрилия</w:t>
      </w:r>
      <w:r w:rsidR="003553F5">
        <w:rPr>
          <w:color w:val="000000" w:themeColor="text1"/>
          <w:sz w:val="28"/>
          <w:szCs w:val="28"/>
        </w:rPr>
        <w:t>н</w:t>
      </w:r>
      <w:r w:rsidRPr="00EA5A2A">
        <w:rPr>
          <w:color w:val="000000" w:themeColor="text1"/>
          <w:sz w:val="28"/>
          <w:szCs w:val="28"/>
        </w:rPr>
        <w:t>а и В.Ф. Корельского под кредитным риском понимается опасность нежелательных действий заёмщика. При этом</w:t>
      </w:r>
      <w:r w:rsidR="003553F5">
        <w:rPr>
          <w:color w:val="000000" w:themeColor="text1"/>
          <w:sz w:val="28"/>
          <w:szCs w:val="28"/>
        </w:rPr>
        <w:t>,</w:t>
      </w:r>
      <w:r w:rsidRPr="00EA5A2A">
        <w:rPr>
          <w:color w:val="000000" w:themeColor="text1"/>
          <w:sz w:val="28"/>
          <w:szCs w:val="28"/>
        </w:rPr>
        <w:t xml:space="preserve"> авторами не уточняется сущность нежелательных действий заёмщика, а также фактическое событие, наступающее в результате этих действий.</w:t>
      </w:r>
    </w:p>
    <w:p w:rsidR="00FE5562" w:rsidRPr="00EA5A2A" w:rsidRDefault="00EF0D2A" w:rsidP="005F58DB">
      <w:pPr>
        <w:pStyle w:val="Default"/>
        <w:ind w:firstLine="709"/>
        <w:jc w:val="both"/>
        <w:rPr>
          <w:color w:val="000000" w:themeColor="text1"/>
          <w:sz w:val="28"/>
          <w:szCs w:val="28"/>
        </w:rPr>
      </w:pPr>
      <w:r w:rsidRPr="00EA5A2A">
        <w:rPr>
          <w:color w:val="000000" w:themeColor="text1"/>
          <w:sz w:val="28"/>
          <w:szCs w:val="28"/>
        </w:rPr>
        <w:t>Кредитный риск является объектом государственного регулирования со стороны Центрального банка РФ.</w:t>
      </w:r>
      <w:r w:rsidR="005C632B" w:rsidRPr="00EA5A2A">
        <w:rPr>
          <w:color w:val="000000" w:themeColor="text1"/>
          <w:sz w:val="28"/>
          <w:szCs w:val="28"/>
        </w:rPr>
        <w:t xml:space="preserve"> В соответствии с нормативными актами Центрального банка РФ</w:t>
      </w:r>
      <w:r w:rsidR="00250126" w:rsidRPr="00EA5A2A">
        <w:rPr>
          <w:rStyle w:val="a7"/>
          <w:color w:val="000000" w:themeColor="text1"/>
          <w:sz w:val="28"/>
          <w:szCs w:val="28"/>
        </w:rPr>
        <w:footnoteReference w:id="2"/>
      </w:r>
      <w:r w:rsidR="003553F5">
        <w:rPr>
          <w:color w:val="000000" w:themeColor="text1"/>
          <w:sz w:val="28"/>
          <w:szCs w:val="28"/>
        </w:rPr>
        <w:t xml:space="preserve">, </w:t>
      </w:r>
      <w:r w:rsidR="005C632B" w:rsidRPr="00EA5A2A">
        <w:rPr>
          <w:b/>
          <w:color w:val="000000" w:themeColor="text1"/>
          <w:sz w:val="28"/>
          <w:szCs w:val="28"/>
        </w:rPr>
        <w:t>кредитный риск по ссуде</w:t>
      </w:r>
      <w:r w:rsidR="005C632B" w:rsidRPr="00EA5A2A">
        <w:rPr>
          <w:color w:val="000000" w:themeColor="text1"/>
          <w:sz w:val="28"/>
          <w:szCs w:val="28"/>
        </w:rPr>
        <w:t xml:space="preserve"> – это потеря ссудой стоимости вследствие неисполнения либо ненадлежащего исполнения заемщиком обязательств по ссуде перед кредитной организацией</w:t>
      </w:r>
      <w:r w:rsidR="003553F5">
        <w:rPr>
          <w:color w:val="000000" w:themeColor="text1"/>
          <w:sz w:val="28"/>
          <w:szCs w:val="28"/>
        </w:rPr>
        <w:t>,</w:t>
      </w:r>
      <w:r w:rsidR="005C632B" w:rsidRPr="00EA5A2A">
        <w:rPr>
          <w:color w:val="000000" w:themeColor="text1"/>
          <w:sz w:val="28"/>
          <w:szCs w:val="28"/>
        </w:rPr>
        <w:t xml:space="preserve"> либо существования реальной угрозы такого неисполнения (ненадлежащего исполнения).</w:t>
      </w:r>
    </w:p>
    <w:p w:rsidR="00FE5562" w:rsidRPr="00EA5A2A" w:rsidRDefault="00250126" w:rsidP="005F58DB">
      <w:pPr>
        <w:pStyle w:val="Default"/>
        <w:ind w:firstLine="709"/>
        <w:jc w:val="both"/>
        <w:rPr>
          <w:color w:val="000000" w:themeColor="text1"/>
          <w:sz w:val="28"/>
          <w:szCs w:val="28"/>
        </w:rPr>
      </w:pPr>
      <w:r w:rsidRPr="00EA5A2A">
        <w:rPr>
          <w:color w:val="000000" w:themeColor="text1"/>
          <w:sz w:val="28"/>
          <w:szCs w:val="28"/>
        </w:rPr>
        <w:t xml:space="preserve">На кредитный риск оказывают влияние внешние и внутренние факторы деловой среды. </w:t>
      </w:r>
      <w:r w:rsidR="00FE5562" w:rsidRPr="00EA5A2A">
        <w:rPr>
          <w:color w:val="000000" w:themeColor="text1"/>
          <w:sz w:val="28"/>
          <w:szCs w:val="28"/>
        </w:rPr>
        <w:t xml:space="preserve">Внешние факторы – это </w:t>
      </w:r>
      <w:r w:rsidRPr="00EA5A2A">
        <w:rPr>
          <w:color w:val="000000" w:themeColor="text1"/>
          <w:sz w:val="28"/>
          <w:szCs w:val="28"/>
        </w:rPr>
        <w:t>макроэкономический, страновой, региональный, социальный, отраслевой, инфляционный, политический</w:t>
      </w:r>
      <w:r w:rsidR="00FE5562" w:rsidRPr="00EA5A2A">
        <w:rPr>
          <w:color w:val="000000" w:themeColor="text1"/>
          <w:sz w:val="28"/>
          <w:szCs w:val="28"/>
        </w:rPr>
        <w:t xml:space="preserve"> факторы</w:t>
      </w:r>
      <w:r w:rsidRPr="00EA5A2A">
        <w:rPr>
          <w:color w:val="000000" w:themeColor="text1"/>
          <w:sz w:val="28"/>
          <w:szCs w:val="28"/>
        </w:rPr>
        <w:t>, а также риск законодательных изменений. В качестве внутренних факторов кредитного риска следует отметить</w:t>
      </w:r>
      <w:r w:rsidR="00FE5562" w:rsidRPr="00EA5A2A">
        <w:rPr>
          <w:color w:val="000000" w:themeColor="text1"/>
          <w:sz w:val="28"/>
          <w:szCs w:val="28"/>
        </w:rPr>
        <w:t>,</w:t>
      </w:r>
      <w:r w:rsidR="00BF4928" w:rsidRPr="00BF4928">
        <w:rPr>
          <w:color w:val="000000" w:themeColor="text1"/>
          <w:sz w:val="28"/>
          <w:szCs w:val="28"/>
        </w:rPr>
        <w:t xml:space="preserve"> </w:t>
      </w:r>
      <w:r w:rsidR="00FE5562" w:rsidRPr="00EA5A2A">
        <w:rPr>
          <w:color w:val="000000" w:themeColor="text1"/>
          <w:sz w:val="28"/>
          <w:szCs w:val="28"/>
        </w:rPr>
        <w:t>во-первых, факторы, св</w:t>
      </w:r>
      <w:r w:rsidR="003553F5">
        <w:rPr>
          <w:color w:val="000000" w:themeColor="text1"/>
          <w:sz w:val="28"/>
          <w:szCs w:val="28"/>
        </w:rPr>
        <w:t>язанные с деятельностью банка-</w:t>
      </w:r>
      <w:r w:rsidR="00FE5562" w:rsidRPr="00EA5A2A">
        <w:rPr>
          <w:color w:val="000000" w:themeColor="text1"/>
          <w:sz w:val="28"/>
          <w:szCs w:val="28"/>
        </w:rPr>
        <w:t>кредитора и, во-вторых, связанные с деятельностью заёмщика. К числу первых относят следующие факторы: тип рыночной стратегии, уровень менеджмента, адекватность выбора кредитной политики, риск кредитного продукта, риск концентрации кредитного портфеля. Вторую группу образуют такие факторы, как риск изменения финансового положения, риск изменения качества обслуживания долга, риск изменения качества обеспечения, риск обесценивания обеспечения, нецелевое использование кредита [4].</w:t>
      </w:r>
    </w:p>
    <w:p w:rsidR="00FE5562" w:rsidRPr="00EA5A2A" w:rsidRDefault="00FE5562" w:rsidP="005F58DB">
      <w:pPr>
        <w:shd w:val="clear" w:color="auto" w:fill="FFFFFF"/>
        <w:spacing w:after="0" w:line="240" w:lineRule="auto"/>
        <w:ind w:firstLine="709"/>
        <w:jc w:val="both"/>
        <w:outlineLvl w:val="0"/>
        <w:rPr>
          <w:rFonts w:ascii="Times New Roman" w:eastAsia="TimesNewRoman" w:hAnsi="Times New Roman"/>
          <w:color w:val="000000" w:themeColor="text1"/>
          <w:sz w:val="28"/>
          <w:szCs w:val="28"/>
        </w:rPr>
      </w:pPr>
      <w:r w:rsidRPr="00EA5A2A">
        <w:rPr>
          <w:rFonts w:ascii="Times New Roman" w:eastAsia="Times New Roman" w:hAnsi="Times New Roman" w:cs="Times New Roman"/>
          <w:color w:val="000000" w:themeColor="text1"/>
          <w:sz w:val="28"/>
          <w:szCs w:val="28"/>
          <w:lang w:eastAsia="ru-RU"/>
        </w:rPr>
        <w:t>Многими российскими банками до начала экономического кризиса 2014 г</w:t>
      </w:r>
      <w:r w:rsidR="003553F5">
        <w:rPr>
          <w:rFonts w:ascii="Times New Roman" w:eastAsia="Times New Roman" w:hAnsi="Times New Roman" w:cs="Times New Roman"/>
          <w:color w:val="000000" w:themeColor="text1"/>
          <w:sz w:val="28"/>
          <w:szCs w:val="28"/>
          <w:lang w:eastAsia="ru-RU"/>
        </w:rPr>
        <w:t>.</w:t>
      </w:r>
      <w:r w:rsidRPr="00EA5A2A">
        <w:rPr>
          <w:rFonts w:ascii="Times New Roman" w:eastAsia="Times New Roman" w:hAnsi="Times New Roman" w:cs="Times New Roman"/>
          <w:color w:val="000000" w:themeColor="text1"/>
          <w:sz w:val="28"/>
          <w:szCs w:val="28"/>
          <w:lang w:eastAsia="ru-RU"/>
        </w:rPr>
        <w:t xml:space="preserve"> активно применялась кредитная политика в сфере кредитования физических лиц. Об этом свидетельствует тот факт, что в</w:t>
      </w:r>
      <w:r w:rsidRPr="00EA5A2A">
        <w:rPr>
          <w:rFonts w:ascii="Times New Roman" w:eastAsia="TimesNewRoman" w:hAnsi="Times New Roman"/>
          <w:color w:val="000000" w:themeColor="text1"/>
          <w:sz w:val="28"/>
          <w:szCs w:val="28"/>
        </w:rPr>
        <w:t xml:space="preserve"> первом полугодии 2013 г. объем кредитов физическим лицам вырос на 13,7% (за аналогичный период 2012 г. рост показателя </w:t>
      </w:r>
      <w:r w:rsidR="003553F5">
        <w:rPr>
          <w:rFonts w:ascii="Times New Roman" w:eastAsia="TimesNewRoman" w:hAnsi="Times New Roman"/>
          <w:color w:val="000000" w:themeColor="text1"/>
          <w:sz w:val="28"/>
          <w:szCs w:val="28"/>
        </w:rPr>
        <w:t xml:space="preserve">– </w:t>
      </w:r>
      <w:r w:rsidRPr="00EA5A2A">
        <w:rPr>
          <w:rFonts w:ascii="Times New Roman" w:eastAsia="TimesNewRoman" w:hAnsi="Times New Roman"/>
          <w:color w:val="000000" w:themeColor="text1"/>
          <w:sz w:val="28"/>
          <w:szCs w:val="28"/>
        </w:rPr>
        <w:t xml:space="preserve">на 18,4%). </w:t>
      </w:r>
      <w:r w:rsidRPr="00EA5A2A">
        <w:rPr>
          <w:rFonts w:ascii="Times New Roman" w:eastAsia="Times New Roman" w:hAnsi="Times New Roman" w:cs="Times New Roman"/>
          <w:color w:val="000000" w:themeColor="text1"/>
          <w:sz w:val="28"/>
          <w:szCs w:val="28"/>
          <w:lang w:eastAsia="ru-RU"/>
        </w:rPr>
        <w:t xml:space="preserve">В настоящее время уже трудно представить жизнь без удобных банковских продуктов, среди них: ипотека, автокредитование, овердрафты, кредитные карты, </w:t>
      </w:r>
      <w:r w:rsidRPr="00EA5A2A">
        <w:rPr>
          <w:rFonts w:ascii="Times New Roman" w:eastAsia="Times New Roman" w:hAnsi="Times New Roman" w:cs="Times New Roman"/>
          <w:color w:val="000000" w:themeColor="text1"/>
          <w:sz w:val="28"/>
          <w:szCs w:val="28"/>
          <w:lang w:val="en-US" w:eastAsia="ru-RU"/>
        </w:rPr>
        <w:t>pos</w:t>
      </w:r>
      <w:r w:rsidR="003553F5">
        <w:rPr>
          <w:rFonts w:ascii="Times New Roman" w:eastAsia="Times New Roman" w:hAnsi="Times New Roman" w:cs="Times New Roman"/>
          <w:color w:val="000000" w:themeColor="text1"/>
          <w:sz w:val="28"/>
          <w:szCs w:val="28"/>
          <w:lang w:eastAsia="ru-RU"/>
        </w:rPr>
        <w:t>-</w:t>
      </w:r>
      <w:r w:rsidRPr="00EA5A2A">
        <w:rPr>
          <w:rFonts w:ascii="Times New Roman" w:eastAsia="Times New Roman" w:hAnsi="Times New Roman" w:cs="Times New Roman"/>
          <w:color w:val="000000" w:themeColor="text1"/>
          <w:sz w:val="28"/>
          <w:szCs w:val="28"/>
          <w:lang w:eastAsia="ru-RU"/>
        </w:rPr>
        <w:t>кредиты (товары, путевки, предоставление медицинских услуг в кредит и т.д.).</w:t>
      </w:r>
    </w:p>
    <w:p w:rsidR="00FE5562" w:rsidRPr="00EA5A2A" w:rsidRDefault="00FE5562" w:rsidP="005F58DB">
      <w:pPr>
        <w:shd w:val="clear" w:color="auto" w:fill="FFFFFF"/>
        <w:spacing w:after="0" w:line="240" w:lineRule="auto"/>
        <w:ind w:firstLine="709"/>
        <w:jc w:val="both"/>
        <w:outlineLvl w:val="0"/>
        <w:rPr>
          <w:rFonts w:ascii="Times New Roman" w:eastAsia="Times New Roman" w:hAnsi="Times New Roman" w:cs="Times New Roman"/>
          <w:color w:val="000000" w:themeColor="text1"/>
          <w:sz w:val="28"/>
          <w:szCs w:val="28"/>
          <w:lang w:eastAsia="ru-RU"/>
        </w:rPr>
      </w:pPr>
      <w:r w:rsidRPr="00EA5A2A">
        <w:rPr>
          <w:rFonts w:ascii="Times New Roman" w:eastAsia="TimesNewRoman" w:hAnsi="Times New Roman"/>
          <w:color w:val="000000" w:themeColor="text1"/>
          <w:sz w:val="28"/>
          <w:szCs w:val="28"/>
        </w:rPr>
        <w:lastRenderedPageBreak/>
        <w:t>Спрос физических лиц на банковские продукты был весьма высок.</w:t>
      </w:r>
      <w:r w:rsidRPr="00EA5A2A">
        <w:rPr>
          <w:rFonts w:ascii="Times New Roman" w:eastAsia="Times New Roman" w:hAnsi="Times New Roman" w:cs="Times New Roman"/>
          <w:color w:val="000000" w:themeColor="text1"/>
          <w:sz w:val="28"/>
          <w:szCs w:val="28"/>
          <w:lang w:eastAsia="ru-RU"/>
        </w:rPr>
        <w:t xml:space="preserve"> При этом</w:t>
      </w:r>
      <w:r w:rsidR="003553F5">
        <w:rPr>
          <w:rFonts w:ascii="Times New Roman" w:eastAsia="Times New Roman" w:hAnsi="Times New Roman" w:cs="Times New Roman"/>
          <w:color w:val="000000" w:themeColor="text1"/>
          <w:sz w:val="28"/>
          <w:szCs w:val="28"/>
          <w:lang w:eastAsia="ru-RU"/>
        </w:rPr>
        <w:t>,</w:t>
      </w:r>
      <w:r w:rsidRPr="00EA5A2A">
        <w:rPr>
          <w:rFonts w:ascii="Times New Roman" w:eastAsia="Times New Roman" w:hAnsi="Times New Roman" w:cs="Times New Roman"/>
          <w:color w:val="000000" w:themeColor="text1"/>
          <w:sz w:val="28"/>
          <w:szCs w:val="28"/>
          <w:lang w:eastAsia="ru-RU"/>
        </w:rPr>
        <w:t xml:space="preserve"> ключевым направлением </w:t>
      </w:r>
      <w:r w:rsidRPr="00EA5A2A">
        <w:rPr>
          <w:rFonts w:ascii="Times New Roman" w:eastAsia="TimesNewRoman" w:hAnsi="Times New Roman"/>
          <w:color w:val="000000" w:themeColor="text1"/>
          <w:sz w:val="28"/>
          <w:szCs w:val="28"/>
        </w:rPr>
        <w:t>розничного кредитного рынка в 2013 г. было потребительское кредитование, объем которого в первом полугодии 2013 г. увеличился на 15,9%. В этот период в структуре розничного кредитного портфеля</w:t>
      </w:r>
      <w:r w:rsidRPr="00EA5A2A">
        <w:rPr>
          <w:rStyle w:val="a7"/>
          <w:rFonts w:ascii="Times New Roman" w:eastAsia="TimesNewRoman" w:hAnsi="Times New Roman"/>
          <w:color w:val="000000" w:themeColor="text1"/>
          <w:sz w:val="28"/>
          <w:szCs w:val="28"/>
        </w:rPr>
        <w:footnoteReference w:id="3"/>
      </w:r>
      <w:r w:rsidRPr="00EA5A2A">
        <w:rPr>
          <w:rFonts w:ascii="Times New Roman" w:eastAsia="TimesNewRoman" w:hAnsi="Times New Roman"/>
          <w:color w:val="000000" w:themeColor="text1"/>
          <w:sz w:val="28"/>
          <w:szCs w:val="28"/>
        </w:rPr>
        <w:t xml:space="preserve"> более 60% занимали потребительские кредиты, а объём ипотечных жилищных кредитов за январь</w:t>
      </w:r>
      <w:r w:rsidR="003553F5">
        <w:rPr>
          <w:rFonts w:ascii="Times New Roman" w:eastAsia="TimesNewRoman" w:hAnsi="Times New Roman"/>
          <w:color w:val="000000" w:themeColor="text1"/>
          <w:sz w:val="28"/>
          <w:szCs w:val="28"/>
        </w:rPr>
        <w:t xml:space="preserve"> – </w:t>
      </w:r>
      <w:r w:rsidRPr="00EA5A2A">
        <w:rPr>
          <w:rFonts w:ascii="Times New Roman" w:eastAsia="TimesNewRoman" w:hAnsi="Times New Roman"/>
          <w:color w:val="000000" w:themeColor="text1"/>
          <w:sz w:val="28"/>
          <w:szCs w:val="28"/>
        </w:rPr>
        <w:t xml:space="preserve">май 2013 г. увеличился на 10,8%. </w:t>
      </w:r>
    </w:p>
    <w:p w:rsidR="00FE5562" w:rsidRPr="00EA5A2A" w:rsidRDefault="00FE5562" w:rsidP="005F58DB">
      <w:pPr>
        <w:shd w:val="clear" w:color="auto" w:fill="FFFFFF"/>
        <w:spacing w:after="0" w:line="240" w:lineRule="auto"/>
        <w:ind w:firstLine="709"/>
        <w:jc w:val="both"/>
        <w:outlineLvl w:val="0"/>
        <w:rPr>
          <w:rFonts w:ascii="Times New Roman" w:eastAsia="Times New Roman" w:hAnsi="Times New Roman" w:cs="Times New Roman"/>
          <w:color w:val="000000" w:themeColor="text1"/>
          <w:sz w:val="28"/>
          <w:szCs w:val="28"/>
          <w:lang w:eastAsia="ru-RU"/>
        </w:rPr>
      </w:pPr>
      <w:r w:rsidRPr="00EA5A2A">
        <w:rPr>
          <w:rFonts w:ascii="Times New Roman" w:eastAsia="Times New Roman" w:hAnsi="Times New Roman" w:cs="Times New Roman"/>
          <w:color w:val="000000" w:themeColor="text1"/>
          <w:sz w:val="28"/>
          <w:szCs w:val="28"/>
          <w:lang w:eastAsia="ru-RU"/>
        </w:rPr>
        <w:t>Экономический кризис РФ повлёк за собой серьёзные с</w:t>
      </w:r>
      <w:r w:rsidR="003553F5">
        <w:rPr>
          <w:rFonts w:ascii="Times New Roman" w:eastAsia="Times New Roman" w:hAnsi="Times New Roman" w:cs="Times New Roman"/>
          <w:color w:val="000000" w:themeColor="text1"/>
          <w:sz w:val="28"/>
          <w:szCs w:val="28"/>
          <w:lang w:eastAsia="ru-RU"/>
        </w:rPr>
        <w:t>оциально-экономические проблемы</w:t>
      </w:r>
      <w:r w:rsidRPr="00EA5A2A">
        <w:rPr>
          <w:rFonts w:ascii="Times New Roman" w:eastAsia="Times New Roman" w:hAnsi="Times New Roman" w:cs="Times New Roman"/>
          <w:color w:val="000000" w:themeColor="text1"/>
          <w:sz w:val="28"/>
          <w:szCs w:val="28"/>
          <w:lang w:eastAsia="ru-RU"/>
        </w:rPr>
        <w:t xml:space="preserve"> как макроэкономики страны, так и экономик на уровне субъектов РФ: рост безработицы, миграционные процессы внутри страны, рост цен на продукты и услуги ЖКХ. Резкая нестабильность финансового положения населения обусловила неспособность физических лиц сопровождать ранее приобретённые кредитные продукты, что вызвало резкий скачок просрочек и рост дефолтов кредитного портфеля.</w:t>
      </w:r>
    </w:p>
    <w:p w:rsidR="00FE5562" w:rsidRPr="00EA5A2A" w:rsidRDefault="00FE5562" w:rsidP="005F58DB">
      <w:pPr>
        <w:shd w:val="clear" w:color="auto" w:fill="FFFFFF"/>
        <w:spacing w:after="0" w:line="240" w:lineRule="auto"/>
        <w:ind w:firstLine="709"/>
        <w:jc w:val="both"/>
        <w:outlineLvl w:val="0"/>
        <w:rPr>
          <w:rFonts w:ascii="Times New Roman" w:hAnsi="Times New Roman" w:cs="Times New Roman"/>
          <w:color w:val="000000" w:themeColor="text1"/>
          <w:sz w:val="28"/>
          <w:szCs w:val="28"/>
          <w:shd w:val="clear" w:color="auto" w:fill="FAFAFA"/>
        </w:rPr>
      </w:pPr>
      <w:r w:rsidRPr="00EA5A2A">
        <w:rPr>
          <w:rFonts w:ascii="Times New Roman" w:hAnsi="Times New Roman" w:cs="Times New Roman"/>
          <w:bCs/>
          <w:color w:val="000000" w:themeColor="text1"/>
          <w:sz w:val="28"/>
          <w:szCs w:val="28"/>
        </w:rPr>
        <w:t>Аналитики отмечают, что пик роста просроченной задолженности по кредитам</w:t>
      </w:r>
      <w:r w:rsidRPr="00EA5A2A">
        <w:rPr>
          <w:rFonts w:ascii="Times New Roman" w:hAnsi="Times New Roman" w:cs="Times New Roman"/>
          <w:color w:val="000000" w:themeColor="text1"/>
          <w:sz w:val="28"/>
          <w:szCs w:val="28"/>
        </w:rPr>
        <w:t>на покупку потребительских товаров, автокредитам и ипотеке пришелся на январь 2016 года</w:t>
      </w:r>
      <w:r w:rsidRPr="00EA5A2A">
        <w:rPr>
          <w:rStyle w:val="a7"/>
          <w:rFonts w:ascii="Times New Roman" w:hAnsi="Times New Roman" w:cs="Times New Roman"/>
          <w:color w:val="000000" w:themeColor="text1"/>
          <w:sz w:val="28"/>
          <w:szCs w:val="28"/>
        </w:rPr>
        <w:footnoteReference w:id="4"/>
      </w:r>
      <w:r w:rsidR="003553F5">
        <w:rPr>
          <w:rFonts w:ascii="Times New Roman" w:hAnsi="Times New Roman" w:cs="Times New Roman"/>
          <w:color w:val="000000" w:themeColor="text1"/>
          <w:sz w:val="28"/>
          <w:szCs w:val="28"/>
        </w:rPr>
        <w:t xml:space="preserve">. </w:t>
      </w:r>
      <w:r w:rsidRPr="00EA5A2A">
        <w:rPr>
          <w:rFonts w:ascii="Times New Roman" w:hAnsi="Times New Roman" w:cs="Times New Roman"/>
          <w:color w:val="000000" w:themeColor="text1"/>
          <w:sz w:val="28"/>
          <w:szCs w:val="28"/>
        </w:rPr>
        <w:t>За 2015 г</w:t>
      </w:r>
      <w:r w:rsidR="003553F5">
        <w:rPr>
          <w:rFonts w:ascii="Times New Roman" w:hAnsi="Times New Roman" w:cs="Times New Roman"/>
          <w:color w:val="000000" w:themeColor="text1"/>
          <w:sz w:val="28"/>
          <w:szCs w:val="28"/>
        </w:rPr>
        <w:t>.</w:t>
      </w:r>
      <w:r w:rsidR="003553F5">
        <w:rPr>
          <w:rFonts w:ascii="Times New Roman" w:hAnsi="Times New Roman" w:cs="Times New Roman"/>
          <w:color w:val="000000" w:themeColor="text1"/>
          <w:sz w:val="28"/>
          <w:szCs w:val="28"/>
          <w:shd w:val="clear" w:color="auto" w:fill="FAFAFA"/>
        </w:rPr>
        <w:t>россияне задолжали банкам</w:t>
      </w:r>
      <w:r w:rsidRPr="00EA5A2A">
        <w:rPr>
          <w:rFonts w:ascii="Times New Roman" w:hAnsi="Times New Roman" w:cs="Times New Roman"/>
          <w:color w:val="000000" w:themeColor="text1"/>
          <w:sz w:val="28"/>
          <w:szCs w:val="28"/>
          <w:shd w:val="clear" w:color="auto" w:fill="FAFAFA"/>
        </w:rPr>
        <w:t xml:space="preserve"> около 11 трлн. </w:t>
      </w:r>
      <w:r w:rsidR="003553F5">
        <w:rPr>
          <w:rFonts w:ascii="Times New Roman" w:hAnsi="Times New Roman" w:cs="Times New Roman"/>
          <w:color w:val="000000" w:themeColor="text1"/>
          <w:sz w:val="28"/>
          <w:szCs w:val="28"/>
          <w:shd w:val="clear" w:color="auto" w:fill="FAFAFA"/>
        </w:rPr>
        <w:t>р</w:t>
      </w:r>
      <w:r w:rsidRPr="00EA5A2A">
        <w:rPr>
          <w:rFonts w:ascii="Times New Roman" w:hAnsi="Times New Roman" w:cs="Times New Roman"/>
          <w:color w:val="000000" w:themeColor="text1"/>
          <w:sz w:val="28"/>
          <w:szCs w:val="28"/>
          <w:shd w:val="clear" w:color="auto" w:fill="FAFAFA"/>
        </w:rPr>
        <w:t>уб</w:t>
      </w:r>
      <w:r w:rsidR="003553F5">
        <w:rPr>
          <w:rFonts w:ascii="Times New Roman" w:hAnsi="Times New Roman" w:cs="Times New Roman"/>
          <w:color w:val="000000" w:themeColor="text1"/>
          <w:sz w:val="28"/>
          <w:szCs w:val="28"/>
          <w:shd w:val="clear" w:color="auto" w:fill="FAFAFA"/>
        </w:rPr>
        <w:t>.</w:t>
      </w:r>
      <w:r w:rsidRPr="00EA5A2A">
        <w:rPr>
          <w:rFonts w:ascii="Times New Roman" w:hAnsi="Times New Roman" w:cs="Times New Roman"/>
          <w:color w:val="000000" w:themeColor="text1"/>
          <w:sz w:val="28"/>
          <w:szCs w:val="28"/>
          <w:shd w:val="clear" w:color="auto" w:fill="FAFAFA"/>
        </w:rPr>
        <w:t xml:space="preserve">, общее количество должников </w:t>
      </w:r>
      <w:r w:rsidR="003553F5">
        <w:rPr>
          <w:rFonts w:ascii="Times New Roman" w:hAnsi="Times New Roman" w:cs="Times New Roman"/>
          <w:color w:val="000000" w:themeColor="text1"/>
          <w:sz w:val="28"/>
          <w:szCs w:val="28"/>
          <w:shd w:val="clear" w:color="auto" w:fill="FAFAFA"/>
        </w:rPr>
        <w:t xml:space="preserve">– </w:t>
      </w:r>
      <w:r w:rsidRPr="00EA5A2A">
        <w:rPr>
          <w:rFonts w:ascii="Times New Roman" w:hAnsi="Times New Roman" w:cs="Times New Roman"/>
          <w:color w:val="000000" w:themeColor="text1"/>
          <w:sz w:val="28"/>
          <w:szCs w:val="28"/>
          <w:shd w:val="clear" w:color="auto" w:fill="FAFAFA"/>
        </w:rPr>
        <w:t>около 40 млн</w:t>
      </w:r>
      <w:r w:rsidR="003553F5">
        <w:rPr>
          <w:rFonts w:ascii="Times New Roman" w:hAnsi="Times New Roman" w:cs="Times New Roman"/>
          <w:color w:val="000000" w:themeColor="text1"/>
          <w:sz w:val="28"/>
          <w:szCs w:val="28"/>
          <w:shd w:val="clear" w:color="auto" w:fill="FAFAFA"/>
        </w:rPr>
        <w:t>.</w:t>
      </w:r>
      <w:r w:rsidRPr="00EA5A2A">
        <w:rPr>
          <w:rFonts w:ascii="Times New Roman" w:hAnsi="Times New Roman" w:cs="Times New Roman"/>
          <w:color w:val="000000" w:themeColor="text1"/>
          <w:sz w:val="28"/>
          <w:szCs w:val="28"/>
          <w:shd w:val="clear" w:color="auto" w:fill="FAFAFA"/>
        </w:rPr>
        <w:t xml:space="preserve"> чел</w:t>
      </w:r>
      <w:r w:rsidR="003553F5">
        <w:rPr>
          <w:rFonts w:ascii="Times New Roman" w:hAnsi="Times New Roman" w:cs="Times New Roman"/>
          <w:color w:val="000000" w:themeColor="text1"/>
          <w:sz w:val="28"/>
          <w:szCs w:val="28"/>
          <w:shd w:val="clear" w:color="auto" w:fill="FAFAFA"/>
        </w:rPr>
        <w:t>.</w:t>
      </w:r>
      <w:r w:rsidRPr="00EA5A2A">
        <w:rPr>
          <w:rFonts w:ascii="Times New Roman" w:hAnsi="Times New Roman" w:cs="Times New Roman"/>
          <w:color w:val="000000" w:themeColor="text1"/>
          <w:sz w:val="28"/>
          <w:szCs w:val="28"/>
          <w:shd w:val="clear" w:color="auto" w:fill="FAFAFA"/>
        </w:rPr>
        <w:t xml:space="preserve">, более половины экономически активного населения страны </w:t>
      </w:r>
      <w:r w:rsidR="003553F5">
        <w:rPr>
          <w:rFonts w:ascii="Times New Roman" w:hAnsi="Times New Roman" w:cs="Times New Roman"/>
          <w:color w:val="000000" w:themeColor="text1"/>
          <w:sz w:val="28"/>
          <w:szCs w:val="28"/>
          <w:shd w:val="clear" w:color="auto" w:fill="FAFAFA"/>
        </w:rPr>
        <w:t>в</w:t>
      </w:r>
      <w:r w:rsidRPr="00EA5A2A">
        <w:rPr>
          <w:rFonts w:ascii="Times New Roman" w:hAnsi="Times New Roman" w:cs="Times New Roman"/>
          <w:color w:val="000000" w:themeColor="text1"/>
          <w:sz w:val="28"/>
          <w:szCs w:val="28"/>
          <w:shd w:val="clear" w:color="auto" w:fill="FAFAFA"/>
        </w:rPr>
        <w:t xml:space="preserve"> состоянии обслуживать свои долги </w:t>
      </w:r>
      <w:r w:rsidR="003553F5">
        <w:rPr>
          <w:rFonts w:ascii="Times New Roman" w:hAnsi="Times New Roman" w:cs="Times New Roman"/>
          <w:color w:val="000000" w:themeColor="text1"/>
          <w:sz w:val="28"/>
          <w:szCs w:val="28"/>
          <w:shd w:val="clear" w:color="auto" w:fill="FAFAFA"/>
        </w:rPr>
        <w:t xml:space="preserve">– </w:t>
      </w:r>
      <w:r w:rsidRPr="00EA5A2A">
        <w:rPr>
          <w:rFonts w:ascii="Times New Roman" w:hAnsi="Times New Roman" w:cs="Times New Roman"/>
          <w:color w:val="000000" w:themeColor="text1"/>
          <w:sz w:val="28"/>
          <w:szCs w:val="28"/>
          <w:shd w:val="clear" w:color="auto" w:fill="FAFAFA"/>
        </w:rPr>
        <w:t xml:space="preserve">около 8 млн.руб. </w:t>
      </w:r>
    </w:p>
    <w:p w:rsidR="00FE5562" w:rsidRPr="00EA5A2A" w:rsidRDefault="00FE5562" w:rsidP="005F58DB">
      <w:pPr>
        <w:shd w:val="clear" w:color="auto" w:fill="FFFFFF"/>
        <w:spacing w:after="0" w:line="240" w:lineRule="auto"/>
        <w:ind w:firstLine="709"/>
        <w:jc w:val="both"/>
        <w:outlineLvl w:val="0"/>
        <w:rPr>
          <w:rFonts w:ascii="Times New Roman" w:hAnsi="Times New Roman" w:cs="Times New Roman"/>
          <w:color w:val="000000" w:themeColor="text1"/>
          <w:sz w:val="28"/>
          <w:szCs w:val="28"/>
        </w:rPr>
      </w:pPr>
      <w:r w:rsidRPr="00EA5A2A">
        <w:rPr>
          <w:rFonts w:ascii="Times New Roman" w:hAnsi="Times New Roman" w:cs="Times New Roman"/>
          <w:color w:val="000000" w:themeColor="text1"/>
          <w:sz w:val="28"/>
          <w:szCs w:val="28"/>
        </w:rPr>
        <w:t>Самые высокие темпы роста просрочки показал сегмент ипотеки, отличавшийся стабильностью. Здесь увеличение просрочки за 2015 г</w:t>
      </w:r>
      <w:r w:rsidR="003553F5">
        <w:rPr>
          <w:rFonts w:ascii="Times New Roman" w:hAnsi="Times New Roman" w:cs="Times New Roman"/>
          <w:color w:val="000000" w:themeColor="text1"/>
          <w:sz w:val="28"/>
          <w:szCs w:val="28"/>
        </w:rPr>
        <w:t>. составило 58%</w:t>
      </w:r>
      <w:r w:rsidRPr="00EA5A2A">
        <w:rPr>
          <w:rFonts w:ascii="Times New Roman" w:hAnsi="Times New Roman" w:cs="Times New Roman"/>
          <w:color w:val="000000" w:themeColor="text1"/>
          <w:sz w:val="28"/>
          <w:szCs w:val="28"/>
        </w:rPr>
        <w:t xml:space="preserve"> или 132 млрд. руб. </w:t>
      </w:r>
    </w:p>
    <w:p w:rsidR="00FE5562" w:rsidRPr="00EA5A2A" w:rsidRDefault="00FE5562" w:rsidP="005F58DB">
      <w:pPr>
        <w:shd w:val="clear" w:color="auto" w:fill="FFFFFF"/>
        <w:spacing w:after="0" w:line="240" w:lineRule="auto"/>
        <w:ind w:firstLine="709"/>
        <w:jc w:val="both"/>
        <w:outlineLvl w:val="0"/>
        <w:rPr>
          <w:rFonts w:ascii="Times New Roman" w:hAnsi="Times New Roman" w:cs="Times New Roman"/>
          <w:color w:val="000000" w:themeColor="text1"/>
          <w:sz w:val="28"/>
          <w:szCs w:val="28"/>
        </w:rPr>
      </w:pPr>
      <w:r w:rsidRPr="00EA5A2A">
        <w:rPr>
          <w:rFonts w:ascii="Times New Roman" w:hAnsi="Times New Roman" w:cs="Times New Roman"/>
          <w:color w:val="000000" w:themeColor="text1"/>
          <w:sz w:val="28"/>
          <w:szCs w:val="28"/>
        </w:rPr>
        <w:t>Количество просроченных кредитов наличными в 2015 г</w:t>
      </w:r>
      <w:r w:rsidR="003553F5">
        <w:rPr>
          <w:rFonts w:ascii="Times New Roman" w:hAnsi="Times New Roman" w:cs="Times New Roman"/>
          <w:color w:val="000000" w:themeColor="text1"/>
          <w:sz w:val="28"/>
          <w:szCs w:val="28"/>
        </w:rPr>
        <w:t>.</w:t>
      </w:r>
      <w:r w:rsidRPr="00EA5A2A">
        <w:rPr>
          <w:rFonts w:ascii="Times New Roman" w:hAnsi="Times New Roman" w:cs="Times New Roman"/>
          <w:color w:val="000000" w:themeColor="text1"/>
          <w:sz w:val="28"/>
          <w:szCs w:val="28"/>
        </w:rPr>
        <w:t xml:space="preserve"> выросло на 9% </w:t>
      </w:r>
      <w:r w:rsidR="003553F5">
        <w:rPr>
          <w:rFonts w:ascii="Times New Roman" w:hAnsi="Times New Roman" w:cs="Times New Roman"/>
          <w:color w:val="000000" w:themeColor="text1"/>
          <w:sz w:val="28"/>
          <w:szCs w:val="28"/>
        </w:rPr>
        <w:t>(</w:t>
      </w:r>
      <w:r w:rsidRPr="00EA5A2A">
        <w:rPr>
          <w:rFonts w:ascii="Times New Roman" w:hAnsi="Times New Roman" w:cs="Times New Roman"/>
          <w:color w:val="000000" w:themeColor="text1"/>
          <w:sz w:val="28"/>
          <w:szCs w:val="28"/>
        </w:rPr>
        <w:t>до 7,2 млн</w:t>
      </w:r>
      <w:r w:rsidR="003553F5">
        <w:rPr>
          <w:rFonts w:ascii="Times New Roman" w:hAnsi="Times New Roman" w:cs="Times New Roman"/>
          <w:color w:val="000000" w:themeColor="text1"/>
          <w:sz w:val="28"/>
          <w:szCs w:val="28"/>
        </w:rPr>
        <w:t>.</w:t>
      </w:r>
      <w:r w:rsidRPr="00EA5A2A">
        <w:rPr>
          <w:rFonts w:ascii="Times New Roman" w:hAnsi="Times New Roman" w:cs="Times New Roman"/>
          <w:color w:val="000000" w:themeColor="text1"/>
          <w:sz w:val="28"/>
          <w:szCs w:val="28"/>
        </w:rPr>
        <w:t xml:space="preserve"> займов</w:t>
      </w:r>
      <w:r w:rsidR="003553F5">
        <w:rPr>
          <w:rFonts w:ascii="Times New Roman" w:hAnsi="Times New Roman" w:cs="Times New Roman"/>
          <w:color w:val="000000" w:themeColor="text1"/>
          <w:sz w:val="28"/>
          <w:szCs w:val="28"/>
        </w:rPr>
        <w:t>)</w:t>
      </w:r>
      <w:r w:rsidRPr="00EA5A2A">
        <w:rPr>
          <w:rFonts w:ascii="Times New Roman" w:hAnsi="Times New Roman" w:cs="Times New Roman"/>
          <w:color w:val="000000" w:themeColor="text1"/>
          <w:sz w:val="28"/>
          <w:szCs w:val="28"/>
        </w:rPr>
        <w:t xml:space="preserve"> или до 709 млрд</w:t>
      </w:r>
      <w:r w:rsidR="003553F5">
        <w:rPr>
          <w:rFonts w:ascii="Times New Roman" w:hAnsi="Times New Roman" w:cs="Times New Roman"/>
          <w:color w:val="000000" w:themeColor="text1"/>
          <w:sz w:val="28"/>
          <w:szCs w:val="28"/>
        </w:rPr>
        <w:t>.</w:t>
      </w:r>
      <w:r w:rsidRPr="00EA5A2A">
        <w:rPr>
          <w:rFonts w:ascii="Times New Roman" w:hAnsi="Times New Roman" w:cs="Times New Roman"/>
          <w:color w:val="000000" w:themeColor="text1"/>
          <w:sz w:val="28"/>
          <w:szCs w:val="28"/>
        </w:rPr>
        <w:t xml:space="preserve"> руб., автокредитов </w:t>
      </w:r>
      <w:r w:rsidR="003553F5">
        <w:rPr>
          <w:rFonts w:ascii="Times New Roman" w:hAnsi="Times New Roman" w:cs="Times New Roman"/>
          <w:color w:val="000000" w:themeColor="text1"/>
          <w:sz w:val="28"/>
          <w:szCs w:val="28"/>
        </w:rPr>
        <w:t>– на 5%(</w:t>
      </w:r>
      <w:r w:rsidRPr="00EA5A2A">
        <w:rPr>
          <w:rFonts w:ascii="Times New Roman" w:hAnsi="Times New Roman" w:cs="Times New Roman"/>
          <w:color w:val="000000" w:themeColor="text1"/>
          <w:sz w:val="28"/>
          <w:szCs w:val="28"/>
        </w:rPr>
        <w:t>до 189 тыс. займов</w:t>
      </w:r>
      <w:r w:rsidR="003553F5">
        <w:rPr>
          <w:rFonts w:ascii="Times New Roman" w:hAnsi="Times New Roman" w:cs="Times New Roman"/>
          <w:color w:val="000000" w:themeColor="text1"/>
          <w:sz w:val="28"/>
          <w:szCs w:val="28"/>
        </w:rPr>
        <w:t>)</w:t>
      </w:r>
      <w:r w:rsidRPr="00EA5A2A">
        <w:rPr>
          <w:rFonts w:ascii="Times New Roman" w:hAnsi="Times New Roman" w:cs="Times New Roman"/>
          <w:color w:val="000000" w:themeColor="text1"/>
          <w:sz w:val="28"/>
          <w:szCs w:val="28"/>
        </w:rPr>
        <w:t xml:space="preserve"> или до 68 млрд. руб. Количество кредитных карт с просроченными займами увеличилось на 11% </w:t>
      </w:r>
      <w:r w:rsidR="003553F5">
        <w:rPr>
          <w:rFonts w:ascii="Times New Roman" w:hAnsi="Times New Roman" w:cs="Times New Roman"/>
          <w:color w:val="000000" w:themeColor="text1"/>
          <w:sz w:val="28"/>
          <w:szCs w:val="28"/>
        </w:rPr>
        <w:t>(</w:t>
      </w:r>
      <w:r w:rsidRPr="00EA5A2A">
        <w:rPr>
          <w:rFonts w:ascii="Times New Roman" w:hAnsi="Times New Roman" w:cs="Times New Roman"/>
          <w:color w:val="000000" w:themeColor="text1"/>
          <w:sz w:val="28"/>
          <w:szCs w:val="28"/>
        </w:rPr>
        <w:t>до 5,1 млн</w:t>
      </w:r>
      <w:r w:rsidR="003553F5">
        <w:rPr>
          <w:rFonts w:ascii="Times New Roman" w:hAnsi="Times New Roman" w:cs="Times New Roman"/>
          <w:color w:val="000000" w:themeColor="text1"/>
          <w:sz w:val="28"/>
          <w:szCs w:val="28"/>
        </w:rPr>
        <w:t>.</w:t>
      </w:r>
      <w:r w:rsidRPr="00EA5A2A">
        <w:rPr>
          <w:rFonts w:ascii="Times New Roman" w:hAnsi="Times New Roman" w:cs="Times New Roman"/>
          <w:color w:val="000000" w:themeColor="text1"/>
          <w:sz w:val="28"/>
          <w:szCs w:val="28"/>
        </w:rPr>
        <w:t xml:space="preserve"> штук</w:t>
      </w:r>
      <w:r w:rsidR="003553F5">
        <w:rPr>
          <w:rFonts w:ascii="Times New Roman" w:hAnsi="Times New Roman" w:cs="Times New Roman"/>
          <w:color w:val="000000" w:themeColor="text1"/>
          <w:sz w:val="28"/>
          <w:szCs w:val="28"/>
        </w:rPr>
        <w:t>)</w:t>
      </w:r>
      <w:r w:rsidRPr="00EA5A2A">
        <w:rPr>
          <w:rFonts w:ascii="Times New Roman" w:hAnsi="Times New Roman" w:cs="Times New Roman"/>
          <w:color w:val="000000" w:themeColor="text1"/>
          <w:sz w:val="28"/>
          <w:szCs w:val="28"/>
        </w:rPr>
        <w:t xml:space="preserve">. Объем просрочки по кредитным картам вырос за год на 54% </w:t>
      </w:r>
      <w:r w:rsidR="003553F5">
        <w:rPr>
          <w:rFonts w:ascii="Times New Roman" w:hAnsi="Times New Roman" w:cs="Times New Roman"/>
          <w:color w:val="000000" w:themeColor="text1"/>
          <w:sz w:val="28"/>
          <w:szCs w:val="28"/>
        </w:rPr>
        <w:t>(</w:t>
      </w:r>
      <w:r w:rsidRPr="00EA5A2A">
        <w:rPr>
          <w:rFonts w:ascii="Times New Roman" w:hAnsi="Times New Roman" w:cs="Times New Roman"/>
          <w:color w:val="000000" w:themeColor="text1"/>
          <w:sz w:val="28"/>
          <w:szCs w:val="28"/>
        </w:rPr>
        <w:t>до 242 млрд</w:t>
      </w:r>
      <w:r w:rsidR="003553F5">
        <w:rPr>
          <w:rFonts w:ascii="Times New Roman" w:hAnsi="Times New Roman" w:cs="Times New Roman"/>
          <w:color w:val="000000" w:themeColor="text1"/>
          <w:sz w:val="28"/>
          <w:szCs w:val="28"/>
        </w:rPr>
        <w:t>.</w:t>
      </w:r>
      <w:r w:rsidRPr="00EA5A2A">
        <w:rPr>
          <w:rFonts w:ascii="Times New Roman" w:hAnsi="Times New Roman" w:cs="Times New Roman"/>
          <w:color w:val="000000" w:themeColor="text1"/>
          <w:sz w:val="28"/>
          <w:szCs w:val="28"/>
        </w:rPr>
        <w:t xml:space="preserve"> руб</w:t>
      </w:r>
      <w:r w:rsidR="003553F5">
        <w:rPr>
          <w:rFonts w:ascii="Times New Roman" w:hAnsi="Times New Roman" w:cs="Times New Roman"/>
          <w:color w:val="000000" w:themeColor="text1"/>
          <w:sz w:val="28"/>
          <w:szCs w:val="28"/>
        </w:rPr>
        <w:t>.)</w:t>
      </w:r>
      <w:r w:rsidRPr="00EA5A2A">
        <w:rPr>
          <w:rStyle w:val="a7"/>
          <w:rFonts w:ascii="Times New Roman" w:hAnsi="Times New Roman" w:cs="Times New Roman"/>
          <w:color w:val="000000" w:themeColor="text1"/>
          <w:sz w:val="28"/>
          <w:szCs w:val="28"/>
        </w:rPr>
        <w:footnoteReference w:id="5"/>
      </w:r>
      <w:r w:rsidRPr="00EA5A2A">
        <w:rPr>
          <w:rFonts w:ascii="Times New Roman" w:hAnsi="Times New Roman" w:cs="Times New Roman"/>
          <w:color w:val="000000" w:themeColor="text1"/>
          <w:sz w:val="28"/>
          <w:szCs w:val="28"/>
        </w:rPr>
        <w:t>.</w:t>
      </w:r>
    </w:p>
    <w:p w:rsidR="00FE5562" w:rsidRPr="00EA5A2A" w:rsidRDefault="00FE5562" w:rsidP="005F58DB">
      <w:pPr>
        <w:pStyle w:val="Default"/>
        <w:ind w:firstLine="709"/>
        <w:jc w:val="both"/>
        <w:rPr>
          <w:color w:val="000000" w:themeColor="text1"/>
          <w:sz w:val="28"/>
          <w:szCs w:val="28"/>
          <w:shd w:val="clear" w:color="auto" w:fill="FFFFFF"/>
        </w:rPr>
      </w:pPr>
      <w:r w:rsidRPr="00EA5A2A">
        <w:rPr>
          <w:color w:val="000000" w:themeColor="text1"/>
          <w:sz w:val="28"/>
          <w:szCs w:val="28"/>
          <w:shd w:val="clear" w:color="auto" w:fill="FFFFFF"/>
        </w:rPr>
        <w:t>По данным РИА Новости</w:t>
      </w:r>
      <w:r w:rsidR="008E1F06" w:rsidRPr="008E1F06">
        <w:rPr>
          <w:color w:val="000000" w:themeColor="text1"/>
          <w:sz w:val="28"/>
          <w:szCs w:val="28"/>
          <w:shd w:val="clear" w:color="auto" w:fill="FFFFFF"/>
        </w:rPr>
        <w:t>?</w:t>
      </w:r>
      <w:r w:rsidRPr="00EA5A2A">
        <w:rPr>
          <w:color w:val="000000" w:themeColor="text1"/>
          <w:sz w:val="28"/>
          <w:szCs w:val="28"/>
          <w:shd w:val="clear" w:color="auto" w:fill="FFFFFF"/>
        </w:rPr>
        <w:t xml:space="preserve"> ЦБ РФ поданным на24 декабря 2015 г</w:t>
      </w:r>
      <w:r w:rsidR="008E1F06" w:rsidRPr="008E1F06">
        <w:rPr>
          <w:color w:val="000000" w:themeColor="text1"/>
          <w:sz w:val="28"/>
          <w:szCs w:val="28"/>
          <w:shd w:val="clear" w:color="auto" w:fill="FFFFFF"/>
        </w:rPr>
        <w:t>/</w:t>
      </w:r>
      <w:r w:rsidRPr="00EA5A2A">
        <w:rPr>
          <w:color w:val="000000" w:themeColor="text1"/>
          <w:sz w:val="28"/>
          <w:szCs w:val="28"/>
          <w:shd w:val="clear" w:color="auto" w:fill="FFFFFF"/>
        </w:rPr>
        <w:t xml:space="preserve"> отозвал лицензии у93 банков инебанковских организаций </w:t>
      </w:r>
      <w:r w:rsidR="008E1F06" w:rsidRPr="008E1F06">
        <w:rPr>
          <w:color w:val="000000" w:themeColor="text1"/>
          <w:sz w:val="28"/>
          <w:szCs w:val="28"/>
          <w:shd w:val="clear" w:color="auto" w:fill="FFFFFF"/>
        </w:rPr>
        <w:t>(</w:t>
      </w:r>
      <w:r w:rsidRPr="00EA5A2A">
        <w:rPr>
          <w:color w:val="000000" w:themeColor="text1"/>
          <w:sz w:val="28"/>
          <w:szCs w:val="28"/>
          <w:shd w:val="clear" w:color="auto" w:fill="FFFFFF"/>
        </w:rPr>
        <w:t>против 86 в2014 г</w:t>
      </w:r>
      <w:r w:rsidR="008E1F06" w:rsidRPr="008E1F06">
        <w:rPr>
          <w:color w:val="000000" w:themeColor="text1"/>
          <w:sz w:val="28"/>
          <w:szCs w:val="28"/>
          <w:shd w:val="clear" w:color="auto" w:fill="FFFFFF"/>
        </w:rPr>
        <w:t>.)</w:t>
      </w:r>
      <w:r w:rsidRPr="00EA5A2A">
        <w:rPr>
          <w:rStyle w:val="a7"/>
          <w:color w:val="000000" w:themeColor="text1"/>
          <w:sz w:val="28"/>
          <w:szCs w:val="28"/>
          <w:shd w:val="clear" w:color="auto" w:fill="FFFFFF"/>
        </w:rPr>
        <w:footnoteReference w:id="6"/>
      </w:r>
      <w:r w:rsidRPr="00EA5A2A">
        <w:rPr>
          <w:color w:val="000000" w:themeColor="text1"/>
          <w:sz w:val="28"/>
          <w:szCs w:val="28"/>
          <w:shd w:val="clear" w:color="auto" w:fill="FFFFFF"/>
        </w:rPr>
        <w:t>.</w:t>
      </w:r>
    </w:p>
    <w:p w:rsidR="00AE6EE2" w:rsidRPr="00EA5A2A" w:rsidRDefault="005C632B" w:rsidP="005F58DB">
      <w:pPr>
        <w:pStyle w:val="Default"/>
        <w:ind w:firstLine="709"/>
        <w:jc w:val="both"/>
        <w:rPr>
          <w:color w:val="000000" w:themeColor="text1"/>
          <w:sz w:val="28"/>
          <w:szCs w:val="28"/>
          <w:shd w:val="clear" w:color="auto" w:fill="FAFAFA"/>
        </w:rPr>
      </w:pPr>
      <w:r w:rsidRPr="00EA5A2A">
        <w:rPr>
          <w:color w:val="000000" w:themeColor="text1"/>
          <w:sz w:val="28"/>
          <w:szCs w:val="28"/>
          <w:shd w:val="clear" w:color="auto" w:fill="FAFAFA"/>
        </w:rPr>
        <w:t>По состоянию на январь 2016 г</w:t>
      </w:r>
      <w:r w:rsidR="008E1F06">
        <w:rPr>
          <w:color w:val="000000" w:themeColor="text1"/>
          <w:sz w:val="28"/>
          <w:szCs w:val="28"/>
          <w:shd w:val="clear" w:color="auto" w:fill="FAFAFA"/>
        </w:rPr>
        <w:t>.</w:t>
      </w:r>
      <w:r w:rsidRPr="00EA5A2A">
        <w:rPr>
          <w:color w:val="000000" w:themeColor="text1"/>
          <w:sz w:val="28"/>
          <w:szCs w:val="28"/>
          <w:shd w:val="clear" w:color="auto" w:fill="FAFAFA"/>
        </w:rPr>
        <w:t xml:space="preserve"> объем просроченной задолженности по розничному портфелю на уровне РФ (потребкредиты, ипотека, автокредиты, долги по кредиткам) в январе 2016 г</w:t>
      </w:r>
      <w:r w:rsidR="008E1F06">
        <w:rPr>
          <w:color w:val="000000" w:themeColor="text1"/>
          <w:sz w:val="28"/>
          <w:szCs w:val="28"/>
          <w:shd w:val="clear" w:color="auto" w:fill="FAFAFA"/>
        </w:rPr>
        <w:t>.</w:t>
      </w:r>
      <w:r w:rsidRPr="00EA5A2A">
        <w:rPr>
          <w:color w:val="000000" w:themeColor="text1"/>
          <w:sz w:val="28"/>
          <w:szCs w:val="28"/>
          <w:shd w:val="clear" w:color="auto" w:fill="FAFAFA"/>
        </w:rPr>
        <w:t xml:space="preserve"> увеличился на 2,1%.</w:t>
      </w:r>
    </w:p>
    <w:p w:rsidR="005C632B" w:rsidRPr="00EA5A2A" w:rsidRDefault="005C632B" w:rsidP="005F58DB">
      <w:pPr>
        <w:pStyle w:val="Default"/>
        <w:ind w:firstLine="709"/>
        <w:jc w:val="both"/>
        <w:rPr>
          <w:bCs/>
          <w:color w:val="000000" w:themeColor="text1"/>
          <w:sz w:val="28"/>
          <w:szCs w:val="28"/>
          <w:shd w:val="clear" w:color="auto" w:fill="F3F4F4"/>
        </w:rPr>
      </w:pPr>
      <w:r w:rsidRPr="00EA5A2A">
        <w:rPr>
          <w:color w:val="000000" w:themeColor="text1"/>
          <w:sz w:val="28"/>
          <w:szCs w:val="28"/>
          <w:shd w:val="clear" w:color="auto" w:fill="FAFAFA"/>
        </w:rPr>
        <w:t xml:space="preserve">Данные Центробанка свидетельствуют о том, что удельный вес просрочки физических лиц в общем объеме кредитного портфеля достиг 8,3%. Просроченная задолженность по корпоративному портфелю выросла в </w:t>
      </w:r>
      <w:r w:rsidRPr="00EA5A2A">
        <w:rPr>
          <w:color w:val="000000" w:themeColor="text1"/>
          <w:sz w:val="28"/>
          <w:szCs w:val="28"/>
          <w:shd w:val="clear" w:color="auto" w:fill="FAFAFA"/>
        </w:rPr>
        <w:lastRenderedPageBreak/>
        <w:t>январе на 12,1%. Удельный вес просроченной задолженности</w:t>
      </w:r>
      <w:r w:rsidR="00BF4928" w:rsidRPr="00BF4928">
        <w:rPr>
          <w:color w:val="000000" w:themeColor="text1"/>
          <w:sz w:val="28"/>
          <w:szCs w:val="28"/>
          <w:shd w:val="clear" w:color="auto" w:fill="FAFAFA"/>
        </w:rPr>
        <w:t xml:space="preserve"> </w:t>
      </w:r>
      <w:r w:rsidRPr="00EA5A2A">
        <w:rPr>
          <w:color w:val="000000" w:themeColor="text1"/>
          <w:sz w:val="28"/>
          <w:szCs w:val="28"/>
          <w:shd w:val="clear" w:color="auto" w:fill="FAFAFA"/>
        </w:rPr>
        <w:t>по кредитам</w:t>
      </w:r>
      <w:r w:rsidR="008E1F06">
        <w:rPr>
          <w:color w:val="000000" w:themeColor="text1"/>
          <w:sz w:val="28"/>
          <w:szCs w:val="28"/>
          <w:shd w:val="clear" w:color="auto" w:fill="FAFAFA"/>
        </w:rPr>
        <w:t>,</w:t>
      </w:r>
      <w:r w:rsidRPr="00EA5A2A">
        <w:rPr>
          <w:color w:val="000000" w:themeColor="text1"/>
          <w:sz w:val="28"/>
          <w:szCs w:val="28"/>
          <w:shd w:val="clear" w:color="auto" w:fill="FAFAFA"/>
        </w:rPr>
        <w:t xml:space="preserve"> бизнесу поднялся за месяц с 6,2% до 6,8%</w:t>
      </w:r>
      <w:r w:rsidRPr="00EA5A2A">
        <w:rPr>
          <w:rStyle w:val="a7"/>
          <w:color w:val="000000" w:themeColor="text1"/>
          <w:sz w:val="28"/>
          <w:szCs w:val="28"/>
          <w:shd w:val="clear" w:color="auto" w:fill="FAFAFA"/>
        </w:rPr>
        <w:footnoteReference w:id="7"/>
      </w:r>
      <w:r w:rsidRPr="00EA5A2A">
        <w:rPr>
          <w:color w:val="000000" w:themeColor="text1"/>
          <w:sz w:val="28"/>
          <w:szCs w:val="28"/>
          <w:shd w:val="clear" w:color="auto" w:fill="FAFAFA"/>
        </w:rPr>
        <w:t>.</w:t>
      </w:r>
    </w:p>
    <w:p w:rsidR="005C632B" w:rsidRPr="00EA5A2A" w:rsidRDefault="005C632B" w:rsidP="005F58DB">
      <w:pPr>
        <w:pStyle w:val="Default"/>
        <w:ind w:firstLine="709"/>
        <w:jc w:val="both"/>
        <w:rPr>
          <w:color w:val="000000" w:themeColor="text1"/>
          <w:sz w:val="28"/>
          <w:szCs w:val="28"/>
        </w:rPr>
      </w:pPr>
      <w:r w:rsidRPr="00EA5A2A">
        <w:rPr>
          <w:color w:val="000000" w:themeColor="text1"/>
          <w:sz w:val="28"/>
          <w:szCs w:val="28"/>
        </w:rPr>
        <w:t>В этой связи</w:t>
      </w:r>
      <w:r w:rsidR="008E1F06">
        <w:rPr>
          <w:color w:val="000000" w:themeColor="text1"/>
          <w:sz w:val="28"/>
          <w:szCs w:val="28"/>
        </w:rPr>
        <w:t>,</w:t>
      </w:r>
      <w:r w:rsidRPr="00EA5A2A">
        <w:rPr>
          <w:color w:val="000000" w:themeColor="text1"/>
          <w:sz w:val="28"/>
          <w:szCs w:val="28"/>
        </w:rPr>
        <w:t xml:space="preserve"> крах многих отечественных банков в условиях стремительно стартовавшего в 2014 г</w:t>
      </w:r>
      <w:r w:rsidR="008E1F06">
        <w:rPr>
          <w:color w:val="000000" w:themeColor="text1"/>
          <w:sz w:val="28"/>
          <w:szCs w:val="28"/>
        </w:rPr>
        <w:t>.</w:t>
      </w:r>
      <w:r w:rsidRPr="00EA5A2A">
        <w:rPr>
          <w:color w:val="000000" w:themeColor="text1"/>
          <w:sz w:val="28"/>
          <w:szCs w:val="28"/>
        </w:rPr>
        <w:t xml:space="preserve"> экономического кризиса страны на фоне ввода международных санкций выявил неэффективность политики управления кредитными рисками кредитных организаций, в том числе отсутствие комплексного анализа всех факторов кредитного риска. </w:t>
      </w:r>
    </w:p>
    <w:p w:rsidR="00AE6EE2" w:rsidRPr="00EA5A2A" w:rsidRDefault="002010A3" w:rsidP="00AE6EE2">
      <w:pPr>
        <w:pStyle w:val="Default"/>
        <w:ind w:firstLine="709"/>
        <w:jc w:val="both"/>
        <w:rPr>
          <w:color w:val="000000" w:themeColor="text1"/>
          <w:sz w:val="28"/>
          <w:szCs w:val="28"/>
        </w:rPr>
      </w:pPr>
      <w:r w:rsidRPr="00EA5A2A">
        <w:rPr>
          <w:color w:val="000000" w:themeColor="text1"/>
          <w:sz w:val="28"/>
          <w:szCs w:val="28"/>
        </w:rPr>
        <w:t>Большинство кредитных организаций в рамках отделов продуктового риск</w:t>
      </w:r>
      <w:r w:rsidR="008E1F06">
        <w:rPr>
          <w:color w:val="000000" w:themeColor="text1"/>
          <w:sz w:val="28"/>
          <w:szCs w:val="28"/>
        </w:rPr>
        <w:t>-</w:t>
      </w:r>
      <w:r w:rsidRPr="00EA5A2A">
        <w:rPr>
          <w:color w:val="000000" w:themeColor="text1"/>
          <w:sz w:val="28"/>
          <w:szCs w:val="28"/>
        </w:rPr>
        <w:t>менеджмента разрабатывают собственные методы управления кредитными рисками. К числу традиционных методов следует отнести следующие инструменты:</w:t>
      </w:r>
    </w:p>
    <w:p w:rsidR="00AE6EE2" w:rsidRPr="00EA5A2A" w:rsidRDefault="00AE6EE2" w:rsidP="00AE6EE2">
      <w:pPr>
        <w:pStyle w:val="Default"/>
        <w:ind w:firstLine="709"/>
        <w:jc w:val="both"/>
        <w:rPr>
          <w:color w:val="000000" w:themeColor="text1"/>
          <w:sz w:val="28"/>
          <w:szCs w:val="28"/>
        </w:rPr>
      </w:pPr>
      <w:r w:rsidRPr="00EA5A2A">
        <w:rPr>
          <w:color w:val="000000" w:themeColor="text1"/>
          <w:sz w:val="28"/>
          <w:szCs w:val="28"/>
        </w:rPr>
        <w:t xml:space="preserve">- </w:t>
      </w:r>
      <w:r w:rsidR="002010A3" w:rsidRPr="00EA5A2A">
        <w:rPr>
          <w:color w:val="000000" w:themeColor="text1"/>
          <w:sz w:val="28"/>
          <w:szCs w:val="28"/>
        </w:rPr>
        <w:t>кредитный</w:t>
      </w:r>
      <w:r w:rsidR="00BF4928">
        <w:rPr>
          <w:color w:val="000000" w:themeColor="text1"/>
          <w:sz w:val="28"/>
          <w:szCs w:val="28"/>
          <w:lang w:val="en-US"/>
        </w:rPr>
        <w:t xml:space="preserve"> </w:t>
      </w:r>
      <w:r w:rsidR="002010A3" w:rsidRPr="00EA5A2A">
        <w:rPr>
          <w:color w:val="000000" w:themeColor="text1"/>
          <w:sz w:val="28"/>
          <w:szCs w:val="28"/>
        </w:rPr>
        <w:t>скоринг;</w:t>
      </w:r>
    </w:p>
    <w:p w:rsidR="00AE6EE2" w:rsidRPr="00EA5A2A" w:rsidRDefault="00AE6EE2" w:rsidP="00AE6EE2">
      <w:pPr>
        <w:pStyle w:val="Default"/>
        <w:ind w:firstLine="709"/>
        <w:jc w:val="both"/>
        <w:rPr>
          <w:color w:val="000000" w:themeColor="text1"/>
          <w:sz w:val="28"/>
          <w:szCs w:val="28"/>
        </w:rPr>
      </w:pPr>
      <w:r w:rsidRPr="00EA5A2A">
        <w:rPr>
          <w:color w:val="000000" w:themeColor="text1"/>
          <w:sz w:val="28"/>
          <w:szCs w:val="28"/>
        </w:rPr>
        <w:t xml:space="preserve">- </w:t>
      </w:r>
      <w:r w:rsidR="002010A3" w:rsidRPr="00EA5A2A">
        <w:rPr>
          <w:color w:val="000000" w:themeColor="text1"/>
          <w:sz w:val="28"/>
          <w:szCs w:val="28"/>
        </w:rPr>
        <w:t>опросник кредитного эксперта;</w:t>
      </w:r>
    </w:p>
    <w:p w:rsidR="00AE6EE2" w:rsidRPr="00EA5A2A" w:rsidRDefault="00AE6EE2" w:rsidP="00AE6EE2">
      <w:pPr>
        <w:pStyle w:val="Default"/>
        <w:ind w:firstLine="709"/>
        <w:jc w:val="both"/>
        <w:rPr>
          <w:color w:val="000000" w:themeColor="text1"/>
          <w:sz w:val="28"/>
          <w:szCs w:val="28"/>
        </w:rPr>
      </w:pPr>
      <w:r w:rsidRPr="00EA5A2A">
        <w:rPr>
          <w:color w:val="000000" w:themeColor="text1"/>
          <w:sz w:val="28"/>
          <w:szCs w:val="28"/>
        </w:rPr>
        <w:t xml:space="preserve">- </w:t>
      </w:r>
      <w:r w:rsidR="002010A3" w:rsidRPr="00EA5A2A">
        <w:rPr>
          <w:color w:val="000000" w:themeColor="text1"/>
          <w:sz w:val="28"/>
          <w:szCs w:val="28"/>
        </w:rPr>
        <w:t>взыскание проблемной задолженности;</w:t>
      </w:r>
    </w:p>
    <w:p w:rsidR="00AE6EE2" w:rsidRPr="00EA5A2A" w:rsidRDefault="00AE6EE2" w:rsidP="00AE6EE2">
      <w:pPr>
        <w:pStyle w:val="Default"/>
        <w:ind w:firstLine="709"/>
        <w:jc w:val="both"/>
        <w:rPr>
          <w:color w:val="000000" w:themeColor="text1"/>
          <w:sz w:val="28"/>
          <w:szCs w:val="28"/>
        </w:rPr>
      </w:pPr>
      <w:r w:rsidRPr="00EA5A2A">
        <w:rPr>
          <w:color w:val="000000" w:themeColor="text1"/>
          <w:sz w:val="28"/>
          <w:szCs w:val="28"/>
        </w:rPr>
        <w:t xml:space="preserve">- </w:t>
      </w:r>
      <w:r w:rsidR="002010A3" w:rsidRPr="00EA5A2A">
        <w:rPr>
          <w:color w:val="000000" w:themeColor="text1"/>
          <w:sz w:val="28"/>
          <w:szCs w:val="28"/>
        </w:rPr>
        <w:t>кредитные комитеты по выдаче кредитных продуктов;</w:t>
      </w:r>
    </w:p>
    <w:p w:rsidR="00AE6EE2" w:rsidRPr="00EA5A2A" w:rsidRDefault="00AE6EE2" w:rsidP="00AE6EE2">
      <w:pPr>
        <w:pStyle w:val="Default"/>
        <w:ind w:firstLine="709"/>
        <w:jc w:val="both"/>
        <w:rPr>
          <w:color w:val="000000" w:themeColor="text1"/>
          <w:sz w:val="28"/>
          <w:szCs w:val="28"/>
        </w:rPr>
      </w:pPr>
      <w:r w:rsidRPr="00EA5A2A">
        <w:rPr>
          <w:color w:val="000000" w:themeColor="text1"/>
          <w:sz w:val="28"/>
          <w:szCs w:val="28"/>
        </w:rPr>
        <w:t xml:space="preserve">- </w:t>
      </w:r>
      <w:r w:rsidR="002010A3" w:rsidRPr="00EA5A2A">
        <w:rPr>
          <w:color w:val="000000" w:themeColor="text1"/>
          <w:sz w:val="28"/>
          <w:szCs w:val="28"/>
        </w:rPr>
        <w:t>винтажный анализ кредитного портфеля;</w:t>
      </w:r>
    </w:p>
    <w:p w:rsidR="00AE6EE2" w:rsidRPr="00EA5A2A" w:rsidRDefault="00AE6EE2" w:rsidP="00AE6EE2">
      <w:pPr>
        <w:pStyle w:val="Default"/>
        <w:ind w:firstLine="709"/>
        <w:jc w:val="both"/>
        <w:rPr>
          <w:color w:val="000000" w:themeColor="text1"/>
          <w:sz w:val="28"/>
          <w:szCs w:val="28"/>
        </w:rPr>
      </w:pPr>
      <w:r w:rsidRPr="00EA5A2A">
        <w:rPr>
          <w:color w:val="000000" w:themeColor="text1"/>
          <w:sz w:val="28"/>
          <w:szCs w:val="28"/>
        </w:rPr>
        <w:t xml:space="preserve">- </w:t>
      </w:r>
      <w:r w:rsidR="002010A3" w:rsidRPr="00EA5A2A">
        <w:rPr>
          <w:color w:val="000000" w:themeColor="text1"/>
          <w:sz w:val="28"/>
          <w:szCs w:val="28"/>
        </w:rPr>
        <w:t>разработка риск-карт;</w:t>
      </w:r>
    </w:p>
    <w:p w:rsidR="002010A3" w:rsidRPr="00EA5A2A" w:rsidRDefault="00AE6EE2" w:rsidP="00AE6EE2">
      <w:pPr>
        <w:pStyle w:val="Default"/>
        <w:ind w:firstLine="709"/>
        <w:jc w:val="both"/>
        <w:rPr>
          <w:color w:val="000000" w:themeColor="text1"/>
          <w:sz w:val="28"/>
          <w:szCs w:val="28"/>
        </w:rPr>
      </w:pPr>
      <w:r w:rsidRPr="00EA5A2A">
        <w:rPr>
          <w:color w:val="000000" w:themeColor="text1"/>
          <w:sz w:val="28"/>
          <w:szCs w:val="28"/>
        </w:rPr>
        <w:t xml:space="preserve">- </w:t>
      </w:r>
      <w:r w:rsidR="002010A3" w:rsidRPr="00EA5A2A">
        <w:rPr>
          <w:color w:val="000000" w:themeColor="text1"/>
          <w:sz w:val="28"/>
          <w:szCs w:val="28"/>
        </w:rPr>
        <w:t>методики оценки финансового положения заёмщика и другие.</w:t>
      </w:r>
    </w:p>
    <w:p w:rsidR="00603AF0" w:rsidRPr="00EA5A2A" w:rsidRDefault="002010A3" w:rsidP="005F58DB">
      <w:pPr>
        <w:pStyle w:val="Default"/>
        <w:ind w:firstLine="709"/>
        <w:jc w:val="both"/>
        <w:rPr>
          <w:color w:val="000000" w:themeColor="text1"/>
          <w:sz w:val="28"/>
          <w:szCs w:val="28"/>
        </w:rPr>
      </w:pPr>
      <w:r w:rsidRPr="00EA5A2A">
        <w:rPr>
          <w:color w:val="000000" w:themeColor="text1"/>
          <w:sz w:val="28"/>
          <w:szCs w:val="28"/>
        </w:rPr>
        <w:t>В дополнение к ним автором рекомендуется принять моделирование величины кредитного риска кредитных организаций с помощью корреляционного анализа.</w:t>
      </w:r>
      <w:r w:rsidR="00BF4928" w:rsidRPr="00BF4928">
        <w:rPr>
          <w:color w:val="000000" w:themeColor="text1"/>
          <w:sz w:val="28"/>
          <w:szCs w:val="28"/>
        </w:rPr>
        <w:t xml:space="preserve"> </w:t>
      </w:r>
      <w:r w:rsidR="00603AF0" w:rsidRPr="00EA5A2A">
        <w:rPr>
          <w:color w:val="000000" w:themeColor="text1"/>
          <w:sz w:val="28"/>
          <w:szCs w:val="28"/>
        </w:rPr>
        <w:t>Корреляционный анализ позволит оценить тесноту связи между кредитным риском и факторными признаками, оказывающими влияние на него.</w:t>
      </w:r>
    </w:p>
    <w:p w:rsidR="00CE2063" w:rsidRPr="00EA5A2A" w:rsidRDefault="00C65DB7" w:rsidP="005F58DB">
      <w:pPr>
        <w:shd w:val="clear" w:color="auto" w:fill="FFFFFF"/>
        <w:spacing w:after="0" w:line="240" w:lineRule="auto"/>
        <w:ind w:firstLine="709"/>
        <w:jc w:val="both"/>
        <w:outlineLvl w:val="0"/>
        <w:rPr>
          <w:rFonts w:ascii="Times New Roman" w:hAnsi="Times New Roman" w:cs="Times New Roman"/>
          <w:color w:val="000000" w:themeColor="text1"/>
          <w:sz w:val="28"/>
          <w:szCs w:val="28"/>
        </w:rPr>
      </w:pPr>
      <w:r w:rsidRPr="00EA5A2A">
        <w:rPr>
          <w:rFonts w:ascii="Times New Roman" w:hAnsi="Times New Roman" w:cs="Times New Roman"/>
          <w:color w:val="000000" w:themeColor="text1"/>
          <w:sz w:val="28"/>
          <w:szCs w:val="28"/>
        </w:rPr>
        <w:t xml:space="preserve">В отечественном банковском законодательстве понятие дефолта частично определено в </w:t>
      </w:r>
      <w:r w:rsidR="008E1F06">
        <w:rPr>
          <w:rFonts w:ascii="Times New Roman" w:hAnsi="Times New Roman" w:cs="Times New Roman"/>
          <w:color w:val="000000" w:themeColor="text1"/>
          <w:sz w:val="28"/>
          <w:szCs w:val="28"/>
        </w:rPr>
        <w:t>П</w:t>
      </w:r>
      <w:r w:rsidRPr="00EA5A2A">
        <w:rPr>
          <w:rFonts w:ascii="Times New Roman" w:hAnsi="Times New Roman" w:cs="Times New Roman"/>
          <w:color w:val="000000" w:themeColor="text1"/>
          <w:sz w:val="28"/>
          <w:szCs w:val="28"/>
        </w:rPr>
        <w:t>исьме ЦБ РФ №192-Т: «</w:t>
      </w:r>
      <w:r w:rsidR="008E1F06">
        <w:rPr>
          <w:rFonts w:ascii="Times New Roman" w:hAnsi="Times New Roman" w:cs="Times New Roman"/>
          <w:color w:val="000000" w:themeColor="text1"/>
          <w:sz w:val="28"/>
          <w:szCs w:val="28"/>
        </w:rPr>
        <w:t xml:space="preserve">… </w:t>
      </w:r>
      <w:r w:rsidRPr="00EA5A2A">
        <w:rPr>
          <w:rFonts w:ascii="Times New Roman" w:hAnsi="Times New Roman" w:cs="Times New Roman"/>
          <w:color w:val="000000" w:themeColor="text1"/>
          <w:sz w:val="28"/>
          <w:szCs w:val="28"/>
        </w:rPr>
        <w:t>дефолт считается произошедшим с момента, когда имело место любое из следующих событий: в соответствии с внутренними документами банк определяет, что должник не в состоянии полностью погасить свои кредитные обязательства перед банком без принятия специальных мер, например, таких как реализация обеспечения и/или должник признан банкротом по решению суда</w:t>
      </w:r>
      <w:r w:rsidR="008E1F06">
        <w:rPr>
          <w:rFonts w:ascii="Times New Roman" w:hAnsi="Times New Roman" w:cs="Times New Roman"/>
          <w:color w:val="000000" w:themeColor="text1"/>
          <w:sz w:val="28"/>
          <w:szCs w:val="28"/>
        </w:rPr>
        <w:t>,</w:t>
      </w:r>
      <w:r w:rsidRPr="00EA5A2A">
        <w:rPr>
          <w:rFonts w:ascii="Times New Roman" w:hAnsi="Times New Roman" w:cs="Times New Roman"/>
          <w:color w:val="000000" w:themeColor="text1"/>
          <w:sz w:val="28"/>
          <w:szCs w:val="28"/>
        </w:rPr>
        <w:t xml:space="preserve"> и/или должник просрочил погашение любых существенных кредитных обязательств перед банком более чем на 90 дней. При этом</w:t>
      </w:r>
      <w:r w:rsidR="008E1F06">
        <w:rPr>
          <w:rFonts w:ascii="Times New Roman" w:hAnsi="Times New Roman" w:cs="Times New Roman"/>
          <w:color w:val="000000" w:themeColor="text1"/>
          <w:sz w:val="28"/>
          <w:szCs w:val="28"/>
        </w:rPr>
        <w:t>,</w:t>
      </w:r>
      <w:r w:rsidRPr="00EA5A2A">
        <w:rPr>
          <w:rFonts w:ascii="Times New Roman" w:hAnsi="Times New Roman" w:cs="Times New Roman"/>
          <w:color w:val="000000" w:themeColor="text1"/>
          <w:sz w:val="28"/>
          <w:szCs w:val="28"/>
        </w:rPr>
        <w:t xml:space="preserve"> банк может использовать более строгое определение дефолта, вводя дополнительные уточнения для различных классов кредитных требований</w:t>
      </w:r>
      <w:r w:rsidR="008E1F06">
        <w:rPr>
          <w:rFonts w:ascii="Times New Roman" w:hAnsi="Times New Roman" w:cs="Times New Roman"/>
          <w:color w:val="000000" w:themeColor="text1"/>
          <w:sz w:val="28"/>
          <w:szCs w:val="28"/>
        </w:rPr>
        <w:t>»</w:t>
      </w:r>
      <w:r w:rsidRPr="00EA5A2A">
        <w:rPr>
          <w:rFonts w:ascii="Times New Roman" w:hAnsi="Times New Roman" w:cs="Times New Roman"/>
          <w:color w:val="000000" w:themeColor="text1"/>
          <w:sz w:val="28"/>
          <w:szCs w:val="28"/>
        </w:rPr>
        <w:t xml:space="preserve"> [Письмо ЦБ РФ №192-Т, 2012].</w:t>
      </w:r>
    </w:p>
    <w:p w:rsidR="00A44B73" w:rsidRPr="00EA5A2A" w:rsidRDefault="00603AF0" w:rsidP="005F58DB">
      <w:pPr>
        <w:shd w:val="clear" w:color="auto" w:fill="FFFFFF"/>
        <w:spacing w:after="0" w:line="240" w:lineRule="auto"/>
        <w:ind w:firstLine="709"/>
        <w:jc w:val="both"/>
        <w:outlineLvl w:val="0"/>
        <w:rPr>
          <w:rFonts w:ascii="Times New Roman" w:hAnsi="Times New Roman" w:cs="Times New Roman"/>
          <w:color w:val="000000" w:themeColor="text1"/>
          <w:sz w:val="28"/>
          <w:szCs w:val="28"/>
        </w:rPr>
      </w:pPr>
      <w:r w:rsidRPr="00EA5A2A">
        <w:rPr>
          <w:rFonts w:ascii="Times New Roman" w:hAnsi="Times New Roman" w:cs="Times New Roman"/>
          <w:color w:val="000000" w:themeColor="text1"/>
          <w:sz w:val="28"/>
          <w:szCs w:val="28"/>
        </w:rPr>
        <w:t xml:space="preserve">В российском законодательстве </w:t>
      </w:r>
      <w:r w:rsidR="00CE2063" w:rsidRPr="00EA5A2A">
        <w:rPr>
          <w:rFonts w:ascii="Times New Roman" w:hAnsi="Times New Roman" w:cs="Times New Roman"/>
          <w:color w:val="000000" w:themeColor="text1"/>
          <w:sz w:val="28"/>
          <w:szCs w:val="28"/>
        </w:rPr>
        <w:t xml:space="preserve">часто приравниваются термины </w:t>
      </w:r>
      <w:r w:rsidR="008E1F06">
        <w:rPr>
          <w:rFonts w:ascii="Times New Roman" w:hAnsi="Times New Roman" w:cs="Times New Roman"/>
          <w:color w:val="000000" w:themeColor="text1"/>
          <w:sz w:val="28"/>
          <w:szCs w:val="28"/>
        </w:rPr>
        <w:t>«</w:t>
      </w:r>
      <w:r w:rsidR="00CE2063" w:rsidRPr="00EA5A2A">
        <w:rPr>
          <w:rFonts w:ascii="Times New Roman" w:hAnsi="Times New Roman" w:cs="Times New Roman"/>
          <w:color w:val="000000" w:themeColor="text1"/>
          <w:sz w:val="28"/>
          <w:szCs w:val="28"/>
        </w:rPr>
        <w:t>дефолт</w:t>
      </w:r>
      <w:r w:rsidR="008E1F06">
        <w:rPr>
          <w:rFonts w:ascii="Times New Roman" w:hAnsi="Times New Roman" w:cs="Times New Roman"/>
          <w:color w:val="000000" w:themeColor="text1"/>
          <w:sz w:val="28"/>
          <w:szCs w:val="28"/>
        </w:rPr>
        <w:t>»</w:t>
      </w:r>
      <w:r w:rsidR="00CE2063" w:rsidRPr="00EA5A2A">
        <w:rPr>
          <w:rFonts w:ascii="Times New Roman" w:hAnsi="Times New Roman" w:cs="Times New Roman"/>
          <w:color w:val="000000" w:themeColor="text1"/>
          <w:sz w:val="28"/>
          <w:szCs w:val="28"/>
        </w:rPr>
        <w:t xml:space="preserve"> и </w:t>
      </w:r>
      <w:r w:rsidR="008E1F06">
        <w:rPr>
          <w:rFonts w:ascii="Times New Roman" w:hAnsi="Times New Roman" w:cs="Times New Roman"/>
          <w:color w:val="000000" w:themeColor="text1"/>
          <w:sz w:val="28"/>
          <w:szCs w:val="28"/>
        </w:rPr>
        <w:t>«</w:t>
      </w:r>
      <w:r w:rsidR="00CE2063" w:rsidRPr="00EA5A2A">
        <w:rPr>
          <w:rFonts w:ascii="Times New Roman" w:hAnsi="Times New Roman" w:cs="Times New Roman"/>
          <w:color w:val="000000" w:themeColor="text1"/>
          <w:sz w:val="28"/>
          <w:szCs w:val="28"/>
        </w:rPr>
        <w:t>банкротство</w:t>
      </w:r>
      <w:r w:rsidR="008E1F06">
        <w:rPr>
          <w:rFonts w:ascii="Times New Roman" w:hAnsi="Times New Roman" w:cs="Times New Roman"/>
          <w:color w:val="000000" w:themeColor="text1"/>
          <w:sz w:val="28"/>
          <w:szCs w:val="28"/>
        </w:rPr>
        <w:t>»</w:t>
      </w:r>
      <w:r w:rsidR="00CE2063" w:rsidRPr="00EA5A2A">
        <w:rPr>
          <w:rFonts w:ascii="Times New Roman" w:hAnsi="Times New Roman" w:cs="Times New Roman"/>
          <w:color w:val="000000" w:themeColor="text1"/>
          <w:sz w:val="28"/>
          <w:szCs w:val="28"/>
        </w:rPr>
        <w:t xml:space="preserve">. </w:t>
      </w:r>
      <w:r w:rsidRPr="00EA5A2A">
        <w:rPr>
          <w:rFonts w:ascii="Times New Roman" w:hAnsi="Times New Roman" w:cs="Times New Roman"/>
          <w:color w:val="000000" w:themeColor="text1"/>
          <w:sz w:val="28"/>
          <w:szCs w:val="28"/>
        </w:rPr>
        <w:t>Так, в</w:t>
      </w:r>
      <w:r w:rsidR="00C65DB7" w:rsidRPr="00EA5A2A">
        <w:rPr>
          <w:rFonts w:ascii="Times New Roman" w:hAnsi="Times New Roman" w:cs="Times New Roman"/>
          <w:color w:val="000000" w:themeColor="text1"/>
          <w:sz w:val="28"/>
          <w:szCs w:val="28"/>
        </w:rPr>
        <w:t xml:space="preserve"> соответствии со ст. 2 Федерального закона «О несостоятельности (банкротстве)» от 27.09.2002</w:t>
      </w:r>
      <w:r w:rsidR="008E1F06">
        <w:rPr>
          <w:rFonts w:ascii="Times New Roman" w:hAnsi="Times New Roman" w:cs="Times New Roman"/>
          <w:color w:val="000000" w:themeColor="text1"/>
          <w:sz w:val="28"/>
          <w:szCs w:val="28"/>
        </w:rPr>
        <w:t xml:space="preserve"> г. №</w:t>
      </w:r>
      <w:r w:rsidR="00C65DB7" w:rsidRPr="00EA5A2A">
        <w:rPr>
          <w:rFonts w:ascii="Times New Roman" w:hAnsi="Times New Roman" w:cs="Times New Roman"/>
          <w:color w:val="000000" w:themeColor="text1"/>
          <w:sz w:val="28"/>
          <w:szCs w:val="28"/>
        </w:rPr>
        <w:t>127-ФЗ и ст. 65 Гражданского кодекса Российской федерации</w:t>
      </w:r>
      <w:r w:rsidR="008E1F06">
        <w:rPr>
          <w:rFonts w:ascii="Times New Roman" w:hAnsi="Times New Roman" w:cs="Times New Roman"/>
          <w:color w:val="000000" w:themeColor="text1"/>
          <w:sz w:val="28"/>
          <w:szCs w:val="28"/>
        </w:rPr>
        <w:t>,</w:t>
      </w:r>
      <w:r w:rsidR="00C65DB7" w:rsidRPr="00EA5A2A">
        <w:rPr>
          <w:rFonts w:ascii="Times New Roman" w:hAnsi="Times New Roman" w:cs="Times New Roman"/>
          <w:color w:val="000000" w:themeColor="text1"/>
          <w:sz w:val="28"/>
          <w:szCs w:val="28"/>
        </w:rPr>
        <w:t xml:space="preserve"> под «банкротством» понимается признанная арбитражным судом неспособность должника в полном объёме удовлетворить требования кредиторов по своим денежным </w:t>
      </w:r>
      <w:r w:rsidR="00C65DB7" w:rsidRPr="00EA5A2A">
        <w:rPr>
          <w:rFonts w:ascii="Times New Roman" w:hAnsi="Times New Roman" w:cs="Times New Roman"/>
          <w:color w:val="000000" w:themeColor="text1"/>
          <w:sz w:val="28"/>
          <w:szCs w:val="28"/>
        </w:rPr>
        <w:lastRenderedPageBreak/>
        <w:t>обязательствам и (или) исполнить обязанность по уплате обязательных платежей [Закон о банкротстве, 2002]</w:t>
      </w:r>
      <w:r w:rsidR="008E1F06">
        <w:rPr>
          <w:rFonts w:ascii="Times New Roman" w:hAnsi="Times New Roman" w:cs="Times New Roman"/>
          <w:color w:val="000000" w:themeColor="text1"/>
          <w:sz w:val="28"/>
          <w:szCs w:val="28"/>
        </w:rPr>
        <w:t>.</w:t>
      </w:r>
    </w:p>
    <w:p w:rsidR="00C65DB7" w:rsidRPr="00EA5A2A" w:rsidRDefault="00C65DB7" w:rsidP="005F58DB">
      <w:pPr>
        <w:shd w:val="clear" w:color="auto" w:fill="FFFFFF"/>
        <w:spacing w:after="0" w:line="240" w:lineRule="auto"/>
        <w:ind w:firstLine="709"/>
        <w:jc w:val="both"/>
        <w:outlineLvl w:val="0"/>
        <w:rPr>
          <w:rFonts w:ascii="Times New Roman" w:eastAsia="Times New Roman" w:hAnsi="Times New Roman" w:cs="Times New Roman"/>
          <w:color w:val="000000" w:themeColor="text1"/>
          <w:sz w:val="28"/>
          <w:szCs w:val="28"/>
          <w:lang w:eastAsia="ru-RU"/>
        </w:rPr>
      </w:pPr>
      <w:r w:rsidRPr="00EA5A2A">
        <w:rPr>
          <w:rFonts w:ascii="Times New Roman" w:eastAsia="Times New Roman" w:hAnsi="Times New Roman" w:cs="Times New Roman"/>
          <w:color w:val="000000" w:themeColor="text1"/>
          <w:sz w:val="28"/>
          <w:szCs w:val="28"/>
          <w:lang w:eastAsia="ru-RU"/>
        </w:rPr>
        <w:t>Для кредитных организаций особую актуальность приобрета</w:t>
      </w:r>
      <w:r w:rsidR="008E1F06">
        <w:rPr>
          <w:rFonts w:ascii="Times New Roman" w:eastAsia="Times New Roman" w:hAnsi="Times New Roman" w:cs="Times New Roman"/>
          <w:color w:val="000000" w:themeColor="text1"/>
          <w:sz w:val="28"/>
          <w:szCs w:val="28"/>
          <w:lang w:eastAsia="ru-RU"/>
        </w:rPr>
        <w:t>ю</w:t>
      </w:r>
      <w:r w:rsidRPr="00EA5A2A">
        <w:rPr>
          <w:rFonts w:ascii="Times New Roman" w:eastAsia="Times New Roman" w:hAnsi="Times New Roman" w:cs="Times New Roman"/>
          <w:color w:val="000000" w:themeColor="text1"/>
          <w:sz w:val="28"/>
          <w:szCs w:val="28"/>
          <w:lang w:eastAsia="ru-RU"/>
        </w:rPr>
        <w:t xml:space="preserve">т мониторинг кредитного портфеля соответствующих продуктовых дивизионов в разрезах сроков просрочки, доли дефолтных кредитов (просрочка 90+) в структуре портфеля, региона выдачи, а также принятие оперативных решений по стабилизации ситуации. </w:t>
      </w:r>
    </w:p>
    <w:p w:rsidR="002010A3" w:rsidRPr="00EA5A2A" w:rsidRDefault="002010A3" w:rsidP="005F58DB">
      <w:pPr>
        <w:shd w:val="clear" w:color="auto" w:fill="FFFFFF"/>
        <w:spacing w:after="0" w:line="240" w:lineRule="auto"/>
        <w:ind w:firstLine="709"/>
        <w:jc w:val="both"/>
        <w:outlineLvl w:val="0"/>
        <w:rPr>
          <w:rFonts w:ascii="Times New Roman" w:eastAsia="Times New Roman" w:hAnsi="Times New Roman" w:cs="Times New Roman"/>
          <w:color w:val="000000" w:themeColor="text1"/>
          <w:sz w:val="28"/>
          <w:szCs w:val="28"/>
          <w:lang w:eastAsia="ru-RU"/>
        </w:rPr>
      </w:pPr>
      <w:r w:rsidRPr="00EA5A2A">
        <w:rPr>
          <w:rFonts w:ascii="Times New Roman" w:eastAsia="Times New Roman" w:hAnsi="Times New Roman" w:cs="Times New Roman"/>
          <w:color w:val="000000" w:themeColor="text1"/>
          <w:sz w:val="28"/>
          <w:szCs w:val="28"/>
          <w:lang w:eastAsia="ru-RU"/>
        </w:rPr>
        <w:t xml:space="preserve">Анализ диаграммы на рисунке 1 показывает, что доля дефолтных кредитов в структуре кредитного портфеля физических лиц по стране в целом имеет тенденцию роста (за последние два года показатель вырос на величину порядка 5%). </w:t>
      </w:r>
    </w:p>
    <w:p w:rsidR="002010A3" w:rsidRPr="00EA5A2A" w:rsidRDefault="002010A3" w:rsidP="005F58DB">
      <w:pPr>
        <w:shd w:val="clear" w:color="auto" w:fill="FFFFFF"/>
        <w:spacing w:after="0" w:line="240" w:lineRule="auto"/>
        <w:ind w:firstLine="709"/>
        <w:jc w:val="both"/>
        <w:outlineLvl w:val="0"/>
        <w:rPr>
          <w:rFonts w:ascii="Times New Roman" w:eastAsia="Times New Roman" w:hAnsi="Times New Roman" w:cs="Times New Roman"/>
          <w:color w:val="000000" w:themeColor="text1"/>
          <w:sz w:val="28"/>
          <w:szCs w:val="28"/>
          <w:lang w:eastAsia="ru-RU"/>
        </w:rPr>
      </w:pPr>
      <w:r w:rsidRPr="00EA5A2A">
        <w:rPr>
          <w:rFonts w:ascii="Times New Roman" w:eastAsia="Times New Roman" w:hAnsi="Times New Roman" w:cs="Times New Roman"/>
          <w:color w:val="000000" w:themeColor="text1"/>
          <w:sz w:val="28"/>
          <w:szCs w:val="28"/>
          <w:lang w:eastAsia="ru-RU"/>
        </w:rPr>
        <w:t>Вопросы разработки методов оценки кредитных рисков в настоящее время являются актуальными и требующими тщательного исследования. Прогнозирование потерь по кредитному портфелю можно производить в разных аспектах и с разной степенью детали</w:t>
      </w:r>
      <w:r w:rsidR="009A2EBC" w:rsidRPr="00EA5A2A">
        <w:rPr>
          <w:rFonts w:ascii="Times New Roman" w:eastAsia="Times New Roman" w:hAnsi="Times New Roman" w:cs="Times New Roman"/>
          <w:color w:val="000000" w:themeColor="text1"/>
          <w:sz w:val="28"/>
          <w:szCs w:val="28"/>
          <w:lang w:eastAsia="ru-RU"/>
        </w:rPr>
        <w:t>зации. В настоящей статье авторами</w:t>
      </w:r>
      <w:r w:rsidRPr="00EA5A2A">
        <w:rPr>
          <w:rFonts w:ascii="Times New Roman" w:eastAsia="Times New Roman" w:hAnsi="Times New Roman" w:cs="Times New Roman"/>
          <w:color w:val="000000" w:themeColor="text1"/>
          <w:sz w:val="28"/>
          <w:szCs w:val="28"/>
          <w:lang w:eastAsia="ru-RU"/>
        </w:rPr>
        <w:t xml:space="preserve"> производится оценка потерь кредитного портфеля физических лиц кредитных организаций методом множественного корреляционного анализа. </w:t>
      </w:r>
    </w:p>
    <w:p w:rsidR="00603AF0" w:rsidRPr="00EA5A2A" w:rsidRDefault="00603AF0" w:rsidP="005F58DB">
      <w:pPr>
        <w:shd w:val="clear" w:color="auto" w:fill="FFFFFF"/>
        <w:spacing w:after="0" w:line="240" w:lineRule="auto"/>
        <w:ind w:firstLine="709"/>
        <w:jc w:val="both"/>
        <w:outlineLvl w:val="0"/>
        <w:rPr>
          <w:rFonts w:ascii="Times New Roman" w:eastAsia="Times New Roman" w:hAnsi="Times New Roman" w:cs="Times New Roman"/>
          <w:color w:val="000000" w:themeColor="text1"/>
          <w:sz w:val="28"/>
          <w:szCs w:val="28"/>
          <w:lang w:eastAsia="ru-RU"/>
        </w:rPr>
      </w:pPr>
    </w:p>
    <w:p w:rsidR="00603AF0" w:rsidRPr="00EA5A2A" w:rsidRDefault="002010A3" w:rsidP="005F58DB">
      <w:pPr>
        <w:shd w:val="clear" w:color="auto" w:fill="FFFFFF"/>
        <w:spacing w:after="0" w:line="240" w:lineRule="auto"/>
        <w:jc w:val="center"/>
        <w:outlineLvl w:val="0"/>
        <w:rPr>
          <w:rFonts w:ascii="Times New Roman" w:eastAsia="Times New Roman" w:hAnsi="Times New Roman" w:cs="Times New Roman"/>
          <w:color w:val="000000" w:themeColor="text1"/>
          <w:sz w:val="28"/>
          <w:szCs w:val="28"/>
          <w:lang w:eastAsia="ru-RU"/>
        </w:rPr>
      </w:pPr>
      <w:r w:rsidRPr="00EA5A2A">
        <w:rPr>
          <w:rFonts w:ascii="Times New Roman" w:hAnsi="Times New Roman" w:cs="Times New Roman"/>
          <w:noProof/>
          <w:color w:val="000000" w:themeColor="text1"/>
          <w:sz w:val="28"/>
          <w:szCs w:val="28"/>
          <w:lang w:eastAsia="ru-RU"/>
        </w:rPr>
        <w:drawing>
          <wp:inline distT="0" distB="0" distL="0" distR="0">
            <wp:extent cx="5454015" cy="2324100"/>
            <wp:effectExtent l="19050" t="0" r="1333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F58DB" w:rsidRPr="00EA5A2A" w:rsidRDefault="005F58DB" w:rsidP="005F58DB">
      <w:pPr>
        <w:shd w:val="clear" w:color="auto" w:fill="FFFFFF"/>
        <w:spacing w:after="0" w:line="240" w:lineRule="auto"/>
        <w:jc w:val="center"/>
        <w:outlineLvl w:val="0"/>
        <w:rPr>
          <w:rFonts w:ascii="Times New Roman" w:eastAsia="Times New Roman" w:hAnsi="Times New Roman" w:cs="Times New Roman"/>
          <w:color w:val="000000" w:themeColor="text1"/>
          <w:sz w:val="28"/>
          <w:szCs w:val="28"/>
          <w:lang w:eastAsia="ru-RU"/>
        </w:rPr>
      </w:pPr>
    </w:p>
    <w:p w:rsidR="002010A3" w:rsidRPr="00F75FA6" w:rsidRDefault="002010A3" w:rsidP="005F58DB">
      <w:pPr>
        <w:shd w:val="clear" w:color="auto" w:fill="FFFFFF"/>
        <w:spacing w:after="0" w:line="240" w:lineRule="auto"/>
        <w:jc w:val="center"/>
        <w:outlineLvl w:val="0"/>
        <w:rPr>
          <w:rFonts w:ascii="Times New Roman" w:eastAsiaTheme="minorEastAsia" w:hAnsi="Times New Roman" w:cs="Times New Roman"/>
          <w:i/>
          <w:color w:val="000000" w:themeColor="text1"/>
          <w:sz w:val="28"/>
          <w:szCs w:val="28"/>
        </w:rPr>
      </w:pPr>
      <w:r w:rsidRPr="00F75FA6">
        <w:rPr>
          <w:rFonts w:ascii="Times New Roman" w:eastAsia="Times New Roman" w:hAnsi="Times New Roman" w:cs="Times New Roman"/>
          <w:i/>
          <w:color w:val="000000" w:themeColor="text1"/>
          <w:sz w:val="28"/>
          <w:szCs w:val="28"/>
          <w:lang w:eastAsia="ru-RU"/>
        </w:rPr>
        <w:t>Рис</w:t>
      </w:r>
      <w:r w:rsidR="008E1F06" w:rsidRPr="00F75FA6">
        <w:rPr>
          <w:rFonts w:ascii="Times New Roman" w:eastAsia="Times New Roman" w:hAnsi="Times New Roman" w:cs="Times New Roman"/>
          <w:i/>
          <w:color w:val="000000" w:themeColor="text1"/>
          <w:sz w:val="28"/>
          <w:szCs w:val="28"/>
          <w:lang w:eastAsia="ru-RU"/>
        </w:rPr>
        <w:t>. 1</w:t>
      </w:r>
      <w:r w:rsidR="00F75FA6">
        <w:rPr>
          <w:rFonts w:ascii="Times New Roman" w:eastAsia="Times New Roman" w:hAnsi="Times New Roman" w:cs="Times New Roman"/>
          <w:i/>
          <w:color w:val="000000" w:themeColor="text1"/>
          <w:sz w:val="28"/>
          <w:szCs w:val="28"/>
          <w:lang w:eastAsia="ru-RU"/>
        </w:rPr>
        <w:t>.</w:t>
      </w:r>
      <w:r w:rsidRPr="00F75FA6">
        <w:rPr>
          <w:rFonts w:ascii="Times New Roman" w:eastAsia="Times New Roman" w:hAnsi="Times New Roman" w:cs="Times New Roman"/>
          <w:i/>
          <w:color w:val="000000" w:themeColor="text1"/>
          <w:sz w:val="28"/>
          <w:szCs w:val="28"/>
          <w:lang w:eastAsia="ru-RU"/>
        </w:rPr>
        <w:t xml:space="preserve">Динамика </w:t>
      </w:r>
      <w:r w:rsidRPr="00F75FA6">
        <w:rPr>
          <w:rFonts w:ascii="Times New Roman" w:hAnsi="Times New Roman" w:cs="Times New Roman"/>
          <w:bCs/>
          <w:i/>
          <w:color w:val="000000" w:themeColor="text1"/>
          <w:sz w:val="28"/>
          <w:szCs w:val="28"/>
          <w:shd w:val="clear" w:color="auto" w:fill="FFFFFF"/>
        </w:rPr>
        <w:t>ссуд с просроченными платежами свыше 90дней в</w:t>
      </w:r>
      <w:r w:rsidR="00BF4928" w:rsidRPr="00BF4928">
        <w:rPr>
          <w:rFonts w:ascii="Times New Roman" w:hAnsi="Times New Roman" w:cs="Times New Roman"/>
          <w:bCs/>
          <w:i/>
          <w:color w:val="000000" w:themeColor="text1"/>
          <w:sz w:val="28"/>
          <w:szCs w:val="28"/>
          <w:shd w:val="clear" w:color="auto" w:fill="FFFFFF"/>
        </w:rPr>
        <w:t xml:space="preserve"> </w:t>
      </w:r>
      <w:r w:rsidRPr="00F75FA6">
        <w:rPr>
          <w:rFonts w:ascii="Times New Roman" w:hAnsi="Times New Roman" w:cs="Times New Roman"/>
          <w:bCs/>
          <w:i/>
          <w:color w:val="000000" w:themeColor="text1"/>
          <w:sz w:val="28"/>
          <w:szCs w:val="28"/>
          <w:shd w:val="clear" w:color="auto" w:fill="FFFFFF"/>
        </w:rPr>
        <w:t>структуре кредитного портфеля физических лиц, %</w:t>
      </w:r>
      <w:r w:rsidRPr="00F75FA6">
        <w:rPr>
          <w:rStyle w:val="a7"/>
          <w:rFonts w:ascii="Times New Roman" w:eastAsiaTheme="minorEastAsia" w:hAnsi="Times New Roman" w:cs="Times New Roman"/>
          <w:i/>
          <w:color w:val="000000" w:themeColor="text1"/>
          <w:sz w:val="28"/>
          <w:szCs w:val="28"/>
        </w:rPr>
        <w:footnoteReference w:id="8"/>
      </w:r>
    </w:p>
    <w:p w:rsidR="005F58DB" w:rsidRPr="00EA5A2A" w:rsidRDefault="005F58DB" w:rsidP="005F58DB">
      <w:pPr>
        <w:shd w:val="clear" w:color="auto" w:fill="FFFFFF"/>
        <w:spacing w:after="0" w:line="240" w:lineRule="auto"/>
        <w:jc w:val="center"/>
        <w:outlineLvl w:val="0"/>
        <w:rPr>
          <w:rFonts w:ascii="Times New Roman" w:eastAsia="Times New Roman" w:hAnsi="Times New Roman" w:cs="Times New Roman"/>
          <w:color w:val="000000" w:themeColor="text1"/>
          <w:sz w:val="28"/>
          <w:szCs w:val="28"/>
          <w:lang w:eastAsia="ru-RU"/>
        </w:rPr>
      </w:pPr>
    </w:p>
    <w:p w:rsidR="002010A3" w:rsidRPr="00EA5A2A" w:rsidRDefault="002010A3" w:rsidP="005F58DB">
      <w:pPr>
        <w:shd w:val="clear" w:color="auto" w:fill="FFFFFF"/>
        <w:spacing w:after="0" w:line="240" w:lineRule="auto"/>
        <w:ind w:firstLine="709"/>
        <w:jc w:val="both"/>
        <w:outlineLvl w:val="0"/>
        <w:rPr>
          <w:rFonts w:ascii="Times New Roman" w:eastAsia="Times New Roman" w:hAnsi="Times New Roman" w:cs="Times New Roman"/>
          <w:color w:val="000000" w:themeColor="text1"/>
          <w:sz w:val="28"/>
          <w:szCs w:val="28"/>
          <w:lang w:eastAsia="ru-RU"/>
        </w:rPr>
      </w:pPr>
      <w:r w:rsidRPr="00EA5A2A">
        <w:rPr>
          <w:rFonts w:ascii="Times New Roman" w:eastAsia="Times New Roman" w:hAnsi="Times New Roman" w:cs="Times New Roman"/>
          <w:color w:val="000000" w:themeColor="text1"/>
          <w:sz w:val="28"/>
          <w:szCs w:val="28"/>
          <w:lang w:eastAsia="ru-RU"/>
        </w:rPr>
        <w:t xml:space="preserve">Гипотеза исследования такова: кредитный риск кредитных организаций коррелирует с уровнем безработицы, общим коэффициентом миграции населения и индексом потребительских цен. </w:t>
      </w:r>
    </w:p>
    <w:p w:rsidR="002010A3" w:rsidRPr="00EA5A2A" w:rsidRDefault="002010A3" w:rsidP="005F58DB">
      <w:pPr>
        <w:shd w:val="clear" w:color="auto" w:fill="FFFFFF"/>
        <w:spacing w:after="0" w:line="240" w:lineRule="auto"/>
        <w:ind w:firstLine="709"/>
        <w:jc w:val="both"/>
        <w:outlineLvl w:val="0"/>
        <w:rPr>
          <w:rFonts w:ascii="Times New Roman" w:eastAsia="Times New Roman" w:hAnsi="Times New Roman" w:cs="Times New Roman"/>
          <w:color w:val="000000" w:themeColor="text1"/>
          <w:sz w:val="28"/>
          <w:szCs w:val="28"/>
          <w:lang w:eastAsia="ru-RU"/>
        </w:rPr>
      </w:pPr>
      <w:r w:rsidRPr="00EA5A2A">
        <w:rPr>
          <w:rFonts w:ascii="Times New Roman" w:eastAsia="Times New Roman" w:hAnsi="Times New Roman" w:cs="Times New Roman"/>
          <w:color w:val="000000" w:themeColor="text1"/>
          <w:sz w:val="28"/>
          <w:szCs w:val="28"/>
          <w:lang w:eastAsia="ru-RU"/>
        </w:rPr>
        <w:t xml:space="preserve">Опишем </w:t>
      </w:r>
      <w:r w:rsidRPr="00EA5A2A">
        <w:rPr>
          <w:rFonts w:ascii="Times New Roman" w:eastAsia="Times New Roman" w:hAnsi="Times New Roman" w:cs="Times New Roman"/>
          <w:b/>
          <w:color w:val="000000" w:themeColor="text1"/>
          <w:sz w:val="28"/>
          <w:szCs w:val="28"/>
          <w:lang w:eastAsia="ru-RU"/>
        </w:rPr>
        <w:t>входные параметры</w:t>
      </w:r>
      <w:r w:rsidRPr="00EA5A2A">
        <w:rPr>
          <w:rFonts w:ascii="Times New Roman" w:eastAsia="Times New Roman" w:hAnsi="Times New Roman" w:cs="Times New Roman"/>
          <w:color w:val="000000" w:themeColor="text1"/>
          <w:sz w:val="28"/>
          <w:szCs w:val="28"/>
          <w:lang w:eastAsia="ru-RU"/>
        </w:rPr>
        <w:t xml:space="preserve"> (результативную переменную и факторные признаки) для проведения данного вида анализа на уровне РФ: </w:t>
      </w:r>
      <m:oMath>
        <m:r>
          <w:rPr>
            <w:rFonts w:ascii="Cambria Math" w:eastAsia="Times New Roman" w:hAnsi="Cambria Math" w:cs="Times New Roman"/>
            <w:color w:val="000000" w:themeColor="text1"/>
            <w:sz w:val="28"/>
            <w:szCs w:val="28"/>
            <w:lang w:val="en-US" w:eastAsia="ru-RU"/>
          </w:rPr>
          <m:t>y</m:t>
        </m:r>
        <m:r>
          <w:rPr>
            <w:rFonts w:ascii="Cambria Math" w:eastAsia="Times New Roman" w:hAnsi="Cambria Math" w:cs="Times New Roman"/>
            <w:color w:val="000000" w:themeColor="text1"/>
            <w:sz w:val="28"/>
            <w:szCs w:val="28"/>
            <w:lang w:eastAsia="ru-RU"/>
          </w:rPr>
          <m:t>-</m:t>
        </m:r>
      </m:oMath>
      <w:r w:rsidRPr="00EA5A2A">
        <w:rPr>
          <w:rFonts w:ascii="Times New Roman" w:eastAsia="Times New Roman" w:hAnsi="Times New Roman" w:cs="Times New Roman"/>
          <w:color w:val="000000" w:themeColor="text1"/>
          <w:sz w:val="28"/>
          <w:szCs w:val="28"/>
          <w:lang w:eastAsia="ru-RU"/>
        </w:rPr>
        <w:t xml:space="preserve"> доля ссуд с просроченными платежами свыше 90 дней в общем объеме ссуд, % (</w:t>
      </w:r>
      <w:r w:rsidRPr="00EA5A2A">
        <w:rPr>
          <w:rFonts w:ascii="Times New Roman" w:eastAsia="Times New Roman" w:hAnsi="Times New Roman" w:cs="Times New Roman"/>
          <w:b/>
          <w:color w:val="000000" w:themeColor="text1"/>
          <w:sz w:val="28"/>
          <w:szCs w:val="28"/>
          <w:lang w:eastAsia="ru-RU"/>
        </w:rPr>
        <w:t>кредитный риск</w:t>
      </w:r>
      <w:r w:rsidRPr="00EA5A2A">
        <w:rPr>
          <w:rFonts w:ascii="Times New Roman" w:eastAsia="Times New Roman" w:hAnsi="Times New Roman" w:cs="Times New Roman"/>
          <w:color w:val="000000" w:themeColor="text1"/>
          <w:sz w:val="28"/>
          <w:szCs w:val="28"/>
          <w:lang w:eastAsia="ru-RU"/>
        </w:rPr>
        <w:t xml:space="preserve">); </w:t>
      </w:r>
      <m:oMath>
        <m:sSub>
          <m:sSubPr>
            <m:ctrlPr>
              <w:rPr>
                <w:rFonts w:ascii="Cambria Math" w:eastAsia="Times New Roman" w:hAnsi="Cambria Math" w:cs="Times New Roman"/>
                <w:i/>
                <w:color w:val="000000" w:themeColor="text1"/>
                <w:sz w:val="28"/>
                <w:szCs w:val="28"/>
                <w:lang w:eastAsia="ru-RU"/>
              </w:rPr>
            </m:ctrlPr>
          </m:sSubPr>
          <m:e>
            <m:r>
              <w:rPr>
                <w:rFonts w:ascii="Cambria Math" w:eastAsia="Times New Roman" w:hAnsi="Cambria Math" w:cs="Times New Roman"/>
                <w:color w:val="000000" w:themeColor="text1"/>
                <w:sz w:val="28"/>
                <w:szCs w:val="28"/>
                <w:lang w:eastAsia="ru-RU"/>
              </w:rPr>
              <m:t>x</m:t>
            </m:r>
          </m:e>
          <m:sub>
            <m:r>
              <w:rPr>
                <w:rFonts w:ascii="Cambria Math" w:eastAsia="Times New Roman" w:hAnsi="Cambria Math" w:cs="Times New Roman"/>
                <w:color w:val="000000" w:themeColor="text1"/>
                <w:sz w:val="28"/>
                <w:szCs w:val="28"/>
                <w:lang w:eastAsia="ru-RU"/>
              </w:rPr>
              <m:t>1</m:t>
            </m:r>
          </m:sub>
        </m:sSub>
        <m:r>
          <w:rPr>
            <w:rFonts w:ascii="Cambria Math" w:eastAsia="Times New Roman" w:hAnsi="Cambria Math" w:cs="Times New Roman"/>
            <w:color w:val="000000" w:themeColor="text1"/>
            <w:sz w:val="28"/>
            <w:szCs w:val="28"/>
            <w:lang w:eastAsia="ru-RU"/>
          </w:rPr>
          <m:t>-</m:t>
        </m:r>
      </m:oMath>
      <w:r w:rsidRPr="00EA5A2A">
        <w:rPr>
          <w:rFonts w:ascii="Times New Roman" w:eastAsia="Times New Roman" w:hAnsi="Times New Roman" w:cs="Times New Roman"/>
          <w:color w:val="000000" w:themeColor="text1"/>
          <w:sz w:val="28"/>
          <w:szCs w:val="28"/>
          <w:lang w:eastAsia="ru-RU"/>
        </w:rPr>
        <w:t xml:space="preserve"> уровень безработицы (по методологии </w:t>
      </w:r>
      <w:r w:rsidRPr="00EA5A2A">
        <w:rPr>
          <w:rFonts w:ascii="Times New Roman" w:eastAsia="Times New Roman" w:hAnsi="Times New Roman" w:cs="Times New Roman"/>
          <w:color w:val="000000" w:themeColor="text1"/>
          <w:sz w:val="28"/>
          <w:szCs w:val="28"/>
          <w:lang w:eastAsia="ru-RU"/>
        </w:rPr>
        <w:lastRenderedPageBreak/>
        <w:t xml:space="preserve">МОТ), %; </w:t>
      </w:r>
      <m:oMath>
        <m:sSub>
          <m:sSubPr>
            <m:ctrlPr>
              <w:rPr>
                <w:rFonts w:ascii="Cambria Math" w:eastAsia="Times New Roman" w:hAnsi="Cambria Math" w:cs="Times New Roman"/>
                <w:i/>
                <w:color w:val="000000" w:themeColor="text1"/>
                <w:sz w:val="28"/>
                <w:szCs w:val="28"/>
                <w:lang w:eastAsia="ru-RU"/>
              </w:rPr>
            </m:ctrlPr>
          </m:sSubPr>
          <m:e>
            <m:r>
              <w:rPr>
                <w:rFonts w:ascii="Cambria Math" w:eastAsia="Times New Roman" w:hAnsi="Cambria Math" w:cs="Times New Roman"/>
                <w:color w:val="000000" w:themeColor="text1"/>
                <w:sz w:val="28"/>
                <w:szCs w:val="28"/>
                <w:lang w:eastAsia="ru-RU"/>
              </w:rPr>
              <m:t>x</m:t>
            </m:r>
          </m:e>
          <m:sub>
            <m:r>
              <w:rPr>
                <w:rFonts w:ascii="Cambria Math" w:eastAsia="Times New Roman" w:hAnsi="Cambria Math" w:cs="Times New Roman"/>
                <w:color w:val="000000" w:themeColor="text1"/>
                <w:sz w:val="28"/>
                <w:szCs w:val="28"/>
                <w:lang w:eastAsia="ru-RU"/>
              </w:rPr>
              <m:t>2</m:t>
            </m:r>
          </m:sub>
        </m:sSub>
        <m:r>
          <w:rPr>
            <w:rFonts w:ascii="Cambria Math" w:eastAsia="Times New Roman" w:hAnsi="Cambria Math" w:cs="Times New Roman"/>
            <w:color w:val="000000" w:themeColor="text1"/>
            <w:sz w:val="28"/>
            <w:szCs w:val="28"/>
            <w:lang w:eastAsia="ru-RU"/>
          </w:rPr>
          <m:t xml:space="preserve">- </m:t>
        </m:r>
      </m:oMath>
      <w:r w:rsidRPr="00EA5A2A">
        <w:rPr>
          <w:rFonts w:ascii="Times New Roman" w:eastAsia="Times New Roman" w:hAnsi="Times New Roman" w:cs="Times New Roman"/>
          <w:color w:val="000000" w:themeColor="text1"/>
          <w:sz w:val="28"/>
          <w:szCs w:val="28"/>
          <w:lang w:eastAsia="ru-RU"/>
        </w:rPr>
        <w:t xml:space="preserve">миграционный прирост (человек); </w:t>
      </w:r>
      <m:oMath>
        <m:sSub>
          <m:sSubPr>
            <m:ctrlPr>
              <w:rPr>
                <w:rFonts w:ascii="Cambria Math" w:eastAsia="Times New Roman" w:hAnsi="Cambria Math" w:cs="Times New Roman"/>
                <w:i/>
                <w:color w:val="000000" w:themeColor="text1"/>
                <w:sz w:val="28"/>
                <w:szCs w:val="28"/>
                <w:lang w:eastAsia="ru-RU"/>
              </w:rPr>
            </m:ctrlPr>
          </m:sSubPr>
          <m:e>
            <m:r>
              <w:rPr>
                <w:rFonts w:ascii="Cambria Math" w:eastAsia="Times New Roman" w:hAnsi="Cambria Math" w:cs="Times New Roman"/>
                <w:color w:val="000000" w:themeColor="text1"/>
                <w:sz w:val="28"/>
                <w:szCs w:val="28"/>
                <w:lang w:eastAsia="ru-RU"/>
              </w:rPr>
              <m:t>x</m:t>
            </m:r>
          </m:e>
          <m:sub>
            <m:r>
              <w:rPr>
                <w:rFonts w:ascii="Cambria Math" w:eastAsia="Times New Roman" w:hAnsi="Cambria Math" w:cs="Times New Roman"/>
                <w:color w:val="000000" w:themeColor="text1"/>
                <w:sz w:val="28"/>
                <w:szCs w:val="28"/>
                <w:lang w:eastAsia="ru-RU"/>
              </w:rPr>
              <m:t>3</m:t>
            </m:r>
          </m:sub>
        </m:sSub>
        <m:r>
          <w:rPr>
            <w:rFonts w:ascii="Cambria Math" w:eastAsia="Times New Roman" w:hAnsi="Cambria Math" w:cs="Times New Roman"/>
            <w:color w:val="000000" w:themeColor="text1"/>
            <w:sz w:val="28"/>
            <w:szCs w:val="28"/>
            <w:lang w:eastAsia="ru-RU"/>
          </w:rPr>
          <m:t xml:space="preserve">- </m:t>
        </m:r>
      </m:oMath>
      <w:r w:rsidRPr="00EA5A2A">
        <w:rPr>
          <w:rFonts w:ascii="Times New Roman" w:eastAsia="Times New Roman" w:hAnsi="Times New Roman" w:cs="Times New Roman"/>
          <w:color w:val="000000" w:themeColor="text1"/>
          <w:sz w:val="28"/>
          <w:szCs w:val="28"/>
          <w:lang w:eastAsia="ru-RU"/>
        </w:rPr>
        <w:t xml:space="preserve">индекс потребительских цен на товары и услуги. </w:t>
      </w:r>
    </w:p>
    <w:p w:rsidR="002010A3" w:rsidRPr="00EA5A2A" w:rsidRDefault="002010A3" w:rsidP="005F58DB">
      <w:pPr>
        <w:shd w:val="clear" w:color="auto" w:fill="FFFFFF"/>
        <w:spacing w:after="0" w:line="240" w:lineRule="auto"/>
        <w:ind w:firstLine="709"/>
        <w:jc w:val="both"/>
        <w:outlineLvl w:val="0"/>
        <w:rPr>
          <w:rFonts w:ascii="Times New Roman" w:eastAsia="Times New Roman" w:hAnsi="Times New Roman" w:cs="Times New Roman"/>
          <w:color w:val="000000" w:themeColor="text1"/>
          <w:sz w:val="28"/>
          <w:szCs w:val="28"/>
          <w:lang w:eastAsia="ru-RU"/>
        </w:rPr>
      </w:pPr>
      <w:r w:rsidRPr="00EA5A2A">
        <w:rPr>
          <w:rFonts w:ascii="Times New Roman" w:eastAsia="Times New Roman" w:hAnsi="Times New Roman" w:cs="Times New Roman"/>
          <w:color w:val="000000" w:themeColor="text1"/>
          <w:sz w:val="28"/>
          <w:szCs w:val="28"/>
          <w:lang w:eastAsia="ru-RU"/>
        </w:rPr>
        <w:t>Статистики входных параметров за период с 2013 по 2015 гг., участвующих в расчёте</w:t>
      </w:r>
      <w:r w:rsidR="008E1F06">
        <w:rPr>
          <w:rFonts w:ascii="Times New Roman" w:eastAsia="Times New Roman" w:hAnsi="Times New Roman" w:cs="Times New Roman"/>
          <w:color w:val="000000" w:themeColor="text1"/>
          <w:sz w:val="28"/>
          <w:szCs w:val="28"/>
          <w:lang w:eastAsia="ru-RU"/>
        </w:rPr>
        <w:t>,</w:t>
      </w:r>
      <w:r w:rsidRPr="00EA5A2A">
        <w:rPr>
          <w:rFonts w:ascii="Times New Roman" w:eastAsia="Times New Roman" w:hAnsi="Times New Roman" w:cs="Times New Roman"/>
          <w:color w:val="000000" w:themeColor="text1"/>
          <w:sz w:val="28"/>
          <w:szCs w:val="28"/>
          <w:lang w:eastAsia="ru-RU"/>
        </w:rPr>
        <w:t xml:space="preserve"> представлены на рисунке </w:t>
      </w:r>
      <w:r w:rsidR="008E1F06">
        <w:rPr>
          <w:rFonts w:ascii="Times New Roman" w:eastAsia="Times New Roman" w:hAnsi="Times New Roman" w:cs="Times New Roman"/>
          <w:color w:val="000000" w:themeColor="text1"/>
          <w:sz w:val="28"/>
          <w:szCs w:val="28"/>
          <w:lang w:eastAsia="ru-RU"/>
        </w:rPr>
        <w:t>2</w:t>
      </w:r>
      <w:r w:rsidRPr="00EA5A2A">
        <w:rPr>
          <w:rFonts w:ascii="Times New Roman" w:eastAsia="Times New Roman" w:hAnsi="Times New Roman" w:cs="Times New Roman"/>
          <w:color w:val="000000" w:themeColor="text1"/>
          <w:sz w:val="28"/>
          <w:szCs w:val="28"/>
          <w:lang w:eastAsia="ru-RU"/>
        </w:rPr>
        <w:t>.</w:t>
      </w:r>
    </w:p>
    <w:p w:rsidR="005F58DB" w:rsidRPr="00EA5A2A" w:rsidRDefault="005F58DB" w:rsidP="005F58DB">
      <w:pPr>
        <w:shd w:val="clear" w:color="auto" w:fill="FFFFFF"/>
        <w:spacing w:after="0" w:line="240" w:lineRule="auto"/>
        <w:ind w:firstLine="709"/>
        <w:jc w:val="both"/>
        <w:outlineLvl w:val="0"/>
        <w:rPr>
          <w:rFonts w:ascii="Times New Roman" w:eastAsia="Times New Roman" w:hAnsi="Times New Roman" w:cs="Times New Roman"/>
          <w:color w:val="000000" w:themeColor="text1"/>
          <w:sz w:val="28"/>
          <w:szCs w:val="28"/>
          <w:lang w:eastAsia="ru-RU"/>
        </w:rPr>
      </w:pPr>
    </w:p>
    <w:p w:rsidR="002010A3" w:rsidRPr="00EA5A2A" w:rsidRDefault="002010A3" w:rsidP="005F58DB">
      <w:pPr>
        <w:shd w:val="clear" w:color="auto" w:fill="FFFFFF"/>
        <w:spacing w:after="0" w:line="240" w:lineRule="auto"/>
        <w:jc w:val="center"/>
        <w:outlineLvl w:val="0"/>
        <w:rPr>
          <w:rFonts w:ascii="Times New Roman" w:eastAsia="Times New Roman" w:hAnsi="Times New Roman" w:cs="Times New Roman"/>
          <w:color w:val="000000" w:themeColor="text1"/>
          <w:sz w:val="28"/>
          <w:szCs w:val="28"/>
          <w:lang w:eastAsia="ru-RU"/>
        </w:rPr>
      </w:pPr>
      <w:r w:rsidRPr="00EA5A2A">
        <w:rPr>
          <w:rFonts w:ascii="Times New Roman" w:hAnsi="Times New Roman" w:cs="Times New Roman"/>
          <w:noProof/>
          <w:color w:val="000000" w:themeColor="text1"/>
          <w:sz w:val="28"/>
          <w:szCs w:val="28"/>
          <w:lang w:eastAsia="ru-RU"/>
        </w:rPr>
        <w:drawing>
          <wp:inline distT="0" distB="0" distL="0" distR="0">
            <wp:extent cx="5699712" cy="240850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1559" t="36501" r="39740" b="19376"/>
                    <a:stretch/>
                  </pic:blipFill>
                  <pic:spPr bwMode="auto">
                    <a:xfrm>
                      <a:off x="0" y="0"/>
                      <a:ext cx="5699476" cy="240840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5F58DB" w:rsidRPr="00EA5A2A" w:rsidRDefault="005F58DB" w:rsidP="005F58DB">
      <w:pPr>
        <w:spacing w:after="0" w:line="240" w:lineRule="auto"/>
        <w:jc w:val="center"/>
        <w:rPr>
          <w:rFonts w:ascii="Times New Roman" w:eastAsia="Times New Roman" w:hAnsi="Times New Roman" w:cs="Times New Roman"/>
          <w:color w:val="000000" w:themeColor="text1"/>
          <w:sz w:val="28"/>
          <w:szCs w:val="28"/>
          <w:lang w:eastAsia="ru-RU"/>
        </w:rPr>
      </w:pPr>
    </w:p>
    <w:p w:rsidR="002010A3" w:rsidRPr="00F75FA6" w:rsidRDefault="002010A3" w:rsidP="005F58DB">
      <w:pPr>
        <w:spacing w:after="0" w:line="240" w:lineRule="auto"/>
        <w:jc w:val="center"/>
        <w:rPr>
          <w:rFonts w:ascii="Times New Roman" w:eastAsiaTheme="minorEastAsia" w:hAnsi="Times New Roman" w:cs="Times New Roman"/>
          <w:i/>
          <w:color w:val="000000" w:themeColor="text1"/>
          <w:sz w:val="28"/>
          <w:szCs w:val="28"/>
        </w:rPr>
      </w:pPr>
      <w:r w:rsidRPr="00F75FA6">
        <w:rPr>
          <w:rFonts w:ascii="Times New Roman" w:eastAsia="Times New Roman" w:hAnsi="Times New Roman" w:cs="Times New Roman"/>
          <w:i/>
          <w:color w:val="000000" w:themeColor="text1"/>
          <w:sz w:val="28"/>
          <w:szCs w:val="28"/>
          <w:lang w:eastAsia="ru-RU"/>
        </w:rPr>
        <w:t>Рис</w:t>
      </w:r>
      <w:r w:rsidR="008E1F06" w:rsidRPr="00F75FA6">
        <w:rPr>
          <w:rFonts w:ascii="Times New Roman" w:eastAsia="Times New Roman" w:hAnsi="Times New Roman" w:cs="Times New Roman"/>
          <w:i/>
          <w:color w:val="000000" w:themeColor="text1"/>
          <w:sz w:val="28"/>
          <w:szCs w:val="28"/>
          <w:lang w:eastAsia="ru-RU"/>
        </w:rPr>
        <w:t>. 2</w:t>
      </w:r>
      <w:r w:rsidR="00F75FA6" w:rsidRPr="00076CAE">
        <w:rPr>
          <w:rFonts w:ascii="Times New Roman" w:eastAsia="Times New Roman" w:hAnsi="Times New Roman" w:cs="Times New Roman"/>
          <w:i/>
          <w:color w:val="000000" w:themeColor="text1"/>
          <w:sz w:val="28"/>
          <w:szCs w:val="28"/>
          <w:lang w:eastAsia="ru-RU"/>
        </w:rPr>
        <w:t>.</w:t>
      </w:r>
      <w:r w:rsidRPr="00F75FA6">
        <w:rPr>
          <w:rFonts w:ascii="Times New Roman" w:eastAsia="Times New Roman" w:hAnsi="Times New Roman" w:cs="Times New Roman"/>
          <w:i/>
          <w:color w:val="000000" w:themeColor="text1"/>
          <w:sz w:val="28"/>
          <w:szCs w:val="28"/>
          <w:lang w:eastAsia="ru-RU"/>
        </w:rPr>
        <w:t xml:space="preserve">Описательные статистики входных параметров, полученные средствами </w:t>
      </w:r>
      <w:r w:rsidRPr="00F75FA6">
        <w:rPr>
          <w:rFonts w:ascii="Times New Roman" w:eastAsia="Times New Roman" w:hAnsi="Times New Roman" w:cs="Times New Roman"/>
          <w:i/>
          <w:color w:val="000000" w:themeColor="text1"/>
          <w:sz w:val="28"/>
          <w:szCs w:val="28"/>
          <w:lang w:val="en-US" w:eastAsia="ru-RU"/>
        </w:rPr>
        <w:t>MSEXCEL</w:t>
      </w:r>
      <w:r w:rsidRPr="00F75FA6">
        <w:rPr>
          <w:rStyle w:val="a7"/>
          <w:rFonts w:ascii="Times New Roman" w:eastAsiaTheme="minorEastAsia" w:hAnsi="Times New Roman" w:cs="Times New Roman"/>
          <w:i/>
          <w:color w:val="000000" w:themeColor="text1"/>
          <w:sz w:val="28"/>
          <w:szCs w:val="28"/>
        </w:rPr>
        <w:footnoteReference w:id="9"/>
      </w:r>
    </w:p>
    <w:p w:rsidR="005F58DB" w:rsidRPr="00EA5A2A" w:rsidRDefault="005F58DB" w:rsidP="005F58DB">
      <w:pPr>
        <w:spacing w:after="0" w:line="240" w:lineRule="auto"/>
        <w:jc w:val="center"/>
        <w:rPr>
          <w:rFonts w:ascii="Times New Roman" w:eastAsiaTheme="minorEastAsia" w:hAnsi="Times New Roman" w:cs="Times New Roman"/>
          <w:color w:val="000000" w:themeColor="text1"/>
          <w:sz w:val="28"/>
          <w:szCs w:val="28"/>
        </w:rPr>
      </w:pPr>
    </w:p>
    <w:p w:rsidR="00150D22" w:rsidRPr="00EA5A2A" w:rsidRDefault="002010A3" w:rsidP="005F58DB">
      <w:pPr>
        <w:shd w:val="clear" w:color="auto" w:fill="FFFFFF"/>
        <w:spacing w:after="0" w:line="240" w:lineRule="auto"/>
        <w:ind w:firstLine="709"/>
        <w:jc w:val="both"/>
        <w:outlineLvl w:val="0"/>
        <w:rPr>
          <w:rFonts w:ascii="Times New Roman" w:eastAsia="Times New Roman" w:hAnsi="Times New Roman" w:cs="Times New Roman"/>
          <w:color w:val="000000" w:themeColor="text1"/>
          <w:sz w:val="28"/>
          <w:szCs w:val="28"/>
          <w:lang w:eastAsia="ru-RU"/>
        </w:rPr>
      </w:pPr>
      <w:r w:rsidRPr="00EA5A2A">
        <w:rPr>
          <w:rFonts w:ascii="Times New Roman" w:eastAsia="Times New Roman" w:hAnsi="Times New Roman" w:cs="Times New Roman"/>
          <w:color w:val="000000" w:themeColor="text1"/>
          <w:sz w:val="28"/>
          <w:szCs w:val="28"/>
          <w:lang w:eastAsia="ru-RU"/>
        </w:rPr>
        <w:t xml:space="preserve">Средний уровень кредитного риска за рассматриваемый период по данному портфелю однородных ссуд составляет порядка 6,72% с отклонением в среднем </w:t>
      </w:r>
      <w:r w:rsidR="00150D22" w:rsidRPr="00EA5A2A">
        <w:rPr>
          <w:rFonts w:ascii="Times New Roman" w:eastAsia="Times New Roman" w:hAnsi="Times New Roman" w:cs="Times New Roman"/>
          <w:color w:val="000000" w:themeColor="text1"/>
          <w:sz w:val="28"/>
          <w:szCs w:val="28"/>
          <w:lang w:eastAsia="ru-RU"/>
        </w:rPr>
        <w:t>±</w:t>
      </w:r>
      <w:r w:rsidRPr="00EA5A2A">
        <w:rPr>
          <w:rFonts w:ascii="Times New Roman" w:eastAsia="Times New Roman" w:hAnsi="Times New Roman" w:cs="Times New Roman"/>
          <w:color w:val="000000" w:themeColor="text1"/>
          <w:sz w:val="28"/>
          <w:szCs w:val="28"/>
          <w:lang w:eastAsia="ru-RU"/>
        </w:rPr>
        <w:t>1,6%. Максимальный кредитный риск наблюдался около 10%.</w:t>
      </w:r>
      <w:r w:rsidR="00150D22" w:rsidRPr="00EA5A2A">
        <w:rPr>
          <w:rFonts w:ascii="Times New Roman" w:eastAsia="Times New Roman" w:hAnsi="Times New Roman" w:cs="Times New Roman"/>
          <w:color w:val="000000" w:themeColor="text1"/>
          <w:sz w:val="28"/>
          <w:szCs w:val="28"/>
          <w:lang w:eastAsia="ru-RU"/>
        </w:rPr>
        <w:t xml:space="preserve"> Как отмечает член Совета директоров</w:t>
      </w:r>
      <w:r w:rsidR="00BF4928" w:rsidRPr="00BF4928">
        <w:rPr>
          <w:rFonts w:ascii="Times New Roman" w:eastAsia="Times New Roman" w:hAnsi="Times New Roman" w:cs="Times New Roman"/>
          <w:color w:val="000000" w:themeColor="text1"/>
          <w:sz w:val="28"/>
          <w:szCs w:val="28"/>
          <w:lang w:eastAsia="ru-RU"/>
        </w:rPr>
        <w:t xml:space="preserve"> </w:t>
      </w:r>
      <w:r w:rsidR="00150D22" w:rsidRPr="00EA5A2A">
        <w:rPr>
          <w:rStyle w:val="pale"/>
          <w:rFonts w:ascii="Times New Roman" w:hAnsi="Times New Roman" w:cs="Times New Roman"/>
          <w:color w:val="000000" w:themeColor="text1"/>
          <w:sz w:val="28"/>
          <w:szCs w:val="28"/>
          <w:shd w:val="clear" w:color="auto" w:fill="FFFFFF"/>
        </w:rPr>
        <w:t>Росэксимбанка</w:t>
      </w:r>
      <w:r w:rsidR="00BF4928" w:rsidRPr="00BF4928">
        <w:rPr>
          <w:rStyle w:val="pale"/>
          <w:rFonts w:ascii="Times New Roman" w:hAnsi="Times New Roman" w:cs="Times New Roman"/>
          <w:color w:val="000000" w:themeColor="text1"/>
          <w:sz w:val="28"/>
          <w:szCs w:val="28"/>
          <w:shd w:val="clear" w:color="auto" w:fill="FFFFFF"/>
        </w:rPr>
        <w:t xml:space="preserve"> </w:t>
      </w:r>
      <w:r w:rsidR="00150D22" w:rsidRPr="00EA5A2A">
        <w:rPr>
          <w:rFonts w:ascii="Times New Roman" w:hAnsi="Times New Roman" w:cs="Times New Roman"/>
          <w:bCs/>
          <w:color w:val="000000" w:themeColor="text1"/>
          <w:sz w:val="28"/>
          <w:szCs w:val="28"/>
          <w:shd w:val="clear" w:color="auto" w:fill="FFFFFF"/>
        </w:rPr>
        <w:t>Артем</w:t>
      </w:r>
      <w:r w:rsidR="00BF4928" w:rsidRPr="00BF4928">
        <w:rPr>
          <w:rFonts w:ascii="Times New Roman" w:hAnsi="Times New Roman" w:cs="Times New Roman"/>
          <w:bCs/>
          <w:color w:val="000000" w:themeColor="text1"/>
          <w:sz w:val="28"/>
          <w:szCs w:val="28"/>
          <w:shd w:val="clear" w:color="auto" w:fill="FFFFFF"/>
        </w:rPr>
        <w:t xml:space="preserve"> </w:t>
      </w:r>
      <w:r w:rsidR="00150D22" w:rsidRPr="00EA5A2A">
        <w:rPr>
          <w:rFonts w:ascii="Times New Roman" w:hAnsi="Times New Roman" w:cs="Times New Roman"/>
          <w:bCs/>
          <w:color w:val="000000" w:themeColor="text1"/>
          <w:sz w:val="28"/>
          <w:szCs w:val="28"/>
          <w:shd w:val="clear" w:color="auto" w:fill="FFFFFF"/>
        </w:rPr>
        <w:t>Констандян, кризис 2012 г</w:t>
      </w:r>
      <w:r w:rsidR="008E1F06">
        <w:rPr>
          <w:rFonts w:ascii="Times New Roman" w:hAnsi="Times New Roman" w:cs="Times New Roman"/>
          <w:bCs/>
          <w:color w:val="000000" w:themeColor="text1"/>
          <w:sz w:val="28"/>
          <w:szCs w:val="28"/>
          <w:shd w:val="clear" w:color="auto" w:fill="FFFFFF"/>
        </w:rPr>
        <w:t>.</w:t>
      </w:r>
      <w:r w:rsidR="00150D22" w:rsidRPr="00EA5A2A">
        <w:rPr>
          <w:rFonts w:ascii="Times New Roman" w:hAnsi="Times New Roman" w:cs="Times New Roman"/>
          <w:bCs/>
          <w:color w:val="000000" w:themeColor="text1"/>
          <w:sz w:val="28"/>
          <w:szCs w:val="28"/>
          <w:shd w:val="clear" w:color="auto" w:fill="FFFFFF"/>
        </w:rPr>
        <w:t xml:space="preserve"> показал, что «</w:t>
      </w:r>
      <w:r w:rsidR="008E1F06">
        <w:rPr>
          <w:rFonts w:ascii="Times New Roman" w:hAnsi="Times New Roman" w:cs="Times New Roman"/>
          <w:bCs/>
          <w:color w:val="000000" w:themeColor="text1"/>
          <w:sz w:val="28"/>
          <w:szCs w:val="28"/>
          <w:shd w:val="clear" w:color="auto" w:fill="FFFFFF"/>
        </w:rPr>
        <w:t xml:space="preserve">… </w:t>
      </w:r>
      <w:r w:rsidR="00150D22" w:rsidRPr="00EA5A2A">
        <w:rPr>
          <w:rFonts w:ascii="Times New Roman" w:hAnsi="Times New Roman" w:cs="Times New Roman"/>
          <w:color w:val="000000" w:themeColor="text1"/>
          <w:sz w:val="28"/>
          <w:szCs w:val="28"/>
          <w:shd w:val="clear" w:color="auto" w:fill="FFFFFF"/>
        </w:rPr>
        <w:t>российская банковская система смогла выд</w:t>
      </w:r>
      <w:r w:rsidR="00603AF0" w:rsidRPr="00EA5A2A">
        <w:rPr>
          <w:rFonts w:ascii="Times New Roman" w:hAnsi="Times New Roman" w:cs="Times New Roman"/>
          <w:color w:val="000000" w:themeColor="text1"/>
          <w:sz w:val="28"/>
          <w:szCs w:val="28"/>
          <w:shd w:val="clear" w:color="auto" w:fill="FFFFFF"/>
        </w:rPr>
        <w:t>ержать уровень просрочки в 6</w:t>
      </w:r>
      <w:r w:rsidR="008E1F06">
        <w:rPr>
          <w:rFonts w:ascii="Times New Roman" w:hAnsi="Times New Roman" w:cs="Times New Roman"/>
          <w:color w:val="000000" w:themeColor="text1"/>
          <w:sz w:val="28"/>
          <w:szCs w:val="28"/>
          <w:shd w:val="clear" w:color="auto" w:fill="FFFFFF"/>
        </w:rPr>
        <w:t xml:space="preserve"> – </w:t>
      </w:r>
      <w:r w:rsidR="00603AF0" w:rsidRPr="00EA5A2A">
        <w:rPr>
          <w:rFonts w:ascii="Times New Roman" w:hAnsi="Times New Roman" w:cs="Times New Roman"/>
          <w:color w:val="000000" w:themeColor="text1"/>
          <w:sz w:val="28"/>
          <w:szCs w:val="28"/>
          <w:shd w:val="clear" w:color="auto" w:fill="FFFFFF"/>
        </w:rPr>
        <w:t xml:space="preserve">8% </w:t>
      </w:r>
      <w:r w:rsidR="00150D22" w:rsidRPr="00EA5A2A">
        <w:rPr>
          <w:rFonts w:ascii="Times New Roman" w:hAnsi="Times New Roman" w:cs="Times New Roman"/>
          <w:color w:val="000000" w:themeColor="text1"/>
          <w:sz w:val="28"/>
          <w:szCs w:val="28"/>
          <w:shd w:val="clear" w:color="auto" w:fill="FFFFFF"/>
        </w:rPr>
        <w:t>(если смотреть на официальные данные)</w:t>
      </w:r>
      <w:r w:rsidR="00150D22" w:rsidRPr="00EA5A2A">
        <w:rPr>
          <w:rStyle w:val="a7"/>
          <w:rFonts w:ascii="Times New Roman" w:hAnsi="Times New Roman" w:cs="Times New Roman"/>
          <w:color w:val="000000" w:themeColor="text1"/>
          <w:sz w:val="28"/>
          <w:szCs w:val="28"/>
          <w:shd w:val="clear" w:color="auto" w:fill="FFFFFF"/>
        </w:rPr>
        <w:footnoteReference w:id="10"/>
      </w:r>
      <w:r w:rsidR="00603AF0" w:rsidRPr="00EA5A2A">
        <w:rPr>
          <w:rFonts w:ascii="Times New Roman" w:hAnsi="Times New Roman" w:cs="Times New Roman"/>
          <w:color w:val="000000" w:themeColor="text1"/>
          <w:sz w:val="28"/>
          <w:szCs w:val="28"/>
          <w:shd w:val="clear" w:color="auto" w:fill="FFFFFF"/>
        </w:rPr>
        <w:t xml:space="preserve">. В то же время, </w:t>
      </w:r>
      <w:r w:rsidR="00150D22" w:rsidRPr="00EA5A2A">
        <w:rPr>
          <w:rFonts w:ascii="Times New Roman" w:hAnsi="Times New Roman" w:cs="Times New Roman"/>
          <w:color w:val="000000" w:themeColor="text1"/>
          <w:sz w:val="28"/>
          <w:szCs w:val="28"/>
          <w:shd w:val="clear" w:color="auto" w:fill="FFFFFF"/>
        </w:rPr>
        <w:t>в кризис 1998 г. просрочка оказалась в 2 раза выше, обанкротилась масса банков». Очевидно, что средний уровень кредитного риска портфеля физических лиц в целом по стране сохраняется на уровне 2012 г.</w:t>
      </w:r>
    </w:p>
    <w:p w:rsidR="002010A3" w:rsidRPr="00EA5A2A" w:rsidRDefault="002010A3" w:rsidP="005F58DB">
      <w:pPr>
        <w:shd w:val="clear" w:color="auto" w:fill="FFFFFF"/>
        <w:spacing w:after="0" w:line="240" w:lineRule="auto"/>
        <w:ind w:firstLine="709"/>
        <w:jc w:val="both"/>
        <w:outlineLvl w:val="0"/>
        <w:rPr>
          <w:rFonts w:ascii="Times New Roman" w:eastAsia="Times New Roman" w:hAnsi="Times New Roman" w:cs="Times New Roman"/>
          <w:color w:val="000000" w:themeColor="text1"/>
          <w:sz w:val="28"/>
          <w:szCs w:val="28"/>
          <w:lang w:eastAsia="ru-RU"/>
        </w:rPr>
      </w:pPr>
      <w:r w:rsidRPr="00EA5A2A">
        <w:rPr>
          <w:rFonts w:ascii="Times New Roman" w:eastAsia="Times New Roman" w:hAnsi="Times New Roman" w:cs="Times New Roman"/>
          <w:color w:val="000000" w:themeColor="text1"/>
          <w:sz w:val="28"/>
          <w:szCs w:val="28"/>
          <w:lang w:eastAsia="ru-RU"/>
        </w:rPr>
        <w:t xml:space="preserve">Средний уровень безработицы на уровне РФ </w:t>
      </w:r>
      <w:r w:rsidR="00BE0B2B">
        <w:rPr>
          <w:rFonts w:ascii="Times New Roman" w:eastAsia="Times New Roman" w:hAnsi="Times New Roman" w:cs="Times New Roman"/>
          <w:color w:val="000000" w:themeColor="text1"/>
          <w:sz w:val="28"/>
          <w:szCs w:val="28"/>
          <w:lang w:eastAsia="ru-RU"/>
        </w:rPr>
        <w:t xml:space="preserve">– </w:t>
      </w:r>
      <w:r w:rsidRPr="00EA5A2A">
        <w:rPr>
          <w:rFonts w:ascii="Times New Roman" w:eastAsia="Times New Roman" w:hAnsi="Times New Roman" w:cs="Times New Roman"/>
          <w:color w:val="000000" w:themeColor="text1"/>
          <w:sz w:val="28"/>
          <w:szCs w:val="28"/>
          <w:lang w:eastAsia="ru-RU"/>
        </w:rPr>
        <w:t>около 5,38% с отклонением в среднем 0,3%. Максимальный уровень безработицы составил 5,8%. Значение медианы превышает средний уровень, что говорит о правосторонней асимметрии выборочных данных. Это значит, что в выборке преобладают данные большие по сравнению со средней величиной.</w:t>
      </w:r>
    </w:p>
    <w:p w:rsidR="00A66254" w:rsidRPr="00EA5A2A" w:rsidRDefault="002010A3" w:rsidP="005F58DB">
      <w:pPr>
        <w:shd w:val="clear" w:color="auto" w:fill="FFFFFF"/>
        <w:spacing w:after="0" w:line="240" w:lineRule="auto"/>
        <w:ind w:firstLine="709"/>
        <w:jc w:val="both"/>
        <w:outlineLvl w:val="0"/>
        <w:rPr>
          <w:rFonts w:ascii="Times New Roman" w:eastAsia="Times New Roman" w:hAnsi="Times New Roman" w:cs="Times New Roman"/>
          <w:color w:val="000000" w:themeColor="text1"/>
          <w:sz w:val="28"/>
          <w:szCs w:val="28"/>
          <w:lang w:eastAsia="ru-RU"/>
        </w:rPr>
      </w:pPr>
      <w:r w:rsidRPr="00EA5A2A">
        <w:rPr>
          <w:rFonts w:ascii="Times New Roman" w:eastAsia="Times New Roman" w:hAnsi="Times New Roman" w:cs="Times New Roman"/>
          <w:color w:val="000000" w:themeColor="text1"/>
          <w:sz w:val="28"/>
          <w:szCs w:val="28"/>
          <w:lang w:eastAsia="ru-RU"/>
        </w:rPr>
        <w:t xml:space="preserve">Средний миграционный прирост по стране за данный период времени составил 20202,9 чел. Положительное значение эксцесса в столбце </w:t>
      </w:r>
      <m:oMath>
        <m:sSub>
          <m:sSubPr>
            <m:ctrlPr>
              <w:rPr>
                <w:rFonts w:ascii="Cambria Math" w:eastAsia="Times New Roman" w:hAnsi="Cambria Math" w:cs="Times New Roman"/>
                <w:i/>
                <w:color w:val="000000" w:themeColor="text1"/>
                <w:sz w:val="28"/>
                <w:szCs w:val="28"/>
                <w:lang w:eastAsia="ru-RU"/>
              </w:rPr>
            </m:ctrlPr>
          </m:sSubPr>
          <m:e>
            <m:r>
              <w:rPr>
                <w:rFonts w:ascii="Cambria Math" w:eastAsia="Times New Roman" w:hAnsi="Cambria Math" w:cs="Times New Roman"/>
                <w:color w:val="000000" w:themeColor="text1"/>
                <w:sz w:val="28"/>
                <w:szCs w:val="28"/>
                <w:lang w:eastAsia="ru-RU"/>
              </w:rPr>
              <m:t>x</m:t>
            </m:r>
          </m:e>
          <m:sub>
            <m:r>
              <w:rPr>
                <w:rFonts w:ascii="Cambria Math" w:eastAsia="Times New Roman" w:hAnsi="Cambria Math" w:cs="Times New Roman"/>
                <w:color w:val="000000" w:themeColor="text1"/>
                <w:sz w:val="28"/>
                <w:szCs w:val="28"/>
                <w:lang w:eastAsia="ru-RU"/>
              </w:rPr>
              <m:t>2</m:t>
            </m:r>
          </m:sub>
        </m:sSub>
      </m:oMath>
      <w:r w:rsidRPr="00EA5A2A">
        <w:rPr>
          <w:rFonts w:ascii="Times New Roman" w:eastAsia="Times New Roman" w:hAnsi="Times New Roman" w:cs="Times New Roman"/>
          <w:color w:val="000000" w:themeColor="text1"/>
          <w:sz w:val="28"/>
          <w:szCs w:val="28"/>
          <w:lang w:eastAsia="ru-RU"/>
        </w:rPr>
        <w:t xml:space="preserve"> свидетельствует об островершинном распределении выборочных данных. </w:t>
      </w:r>
      <w:r w:rsidRPr="00EA5A2A">
        <w:rPr>
          <w:rFonts w:ascii="Times New Roman" w:eastAsia="Times New Roman" w:hAnsi="Times New Roman" w:cs="Times New Roman"/>
          <w:color w:val="000000" w:themeColor="text1"/>
          <w:sz w:val="28"/>
          <w:szCs w:val="28"/>
          <w:lang w:eastAsia="ru-RU"/>
        </w:rPr>
        <w:lastRenderedPageBreak/>
        <w:t>Следовательно, в выборке данные растянуты относительно среднего значения (не сосредоточены вокруг него).</w:t>
      </w:r>
    </w:p>
    <w:p w:rsidR="002010A3" w:rsidRPr="00EA5A2A" w:rsidRDefault="002010A3" w:rsidP="005F58DB">
      <w:pPr>
        <w:shd w:val="clear" w:color="auto" w:fill="FFFFFF"/>
        <w:spacing w:after="0" w:line="240" w:lineRule="auto"/>
        <w:ind w:firstLine="709"/>
        <w:jc w:val="both"/>
        <w:outlineLvl w:val="0"/>
        <w:rPr>
          <w:rFonts w:ascii="Times New Roman" w:eastAsia="Times New Roman" w:hAnsi="Times New Roman" w:cs="Times New Roman"/>
          <w:color w:val="000000" w:themeColor="text1"/>
          <w:sz w:val="28"/>
          <w:szCs w:val="28"/>
          <w:lang w:eastAsia="ru-RU"/>
        </w:rPr>
      </w:pPr>
      <w:r w:rsidRPr="00EA5A2A">
        <w:rPr>
          <w:rFonts w:ascii="Times New Roman" w:eastAsia="Times New Roman" w:hAnsi="Times New Roman" w:cs="Times New Roman"/>
          <w:color w:val="000000" w:themeColor="text1"/>
          <w:sz w:val="28"/>
          <w:szCs w:val="28"/>
          <w:lang w:eastAsia="ru-RU"/>
        </w:rPr>
        <w:t>Средний индекс потребительских цен на товары и услуги составил около 100,85 с отклонением плюс</w:t>
      </w:r>
      <w:r w:rsidR="00BE0B2B">
        <w:rPr>
          <w:rFonts w:ascii="Times New Roman" w:eastAsia="Times New Roman" w:hAnsi="Times New Roman" w:cs="Times New Roman"/>
          <w:color w:val="000000" w:themeColor="text1"/>
          <w:sz w:val="28"/>
          <w:szCs w:val="28"/>
          <w:lang w:eastAsia="ru-RU"/>
        </w:rPr>
        <w:t>-</w:t>
      </w:r>
      <w:r w:rsidRPr="00EA5A2A">
        <w:rPr>
          <w:rFonts w:ascii="Times New Roman" w:eastAsia="Times New Roman" w:hAnsi="Times New Roman" w:cs="Times New Roman"/>
          <w:color w:val="000000" w:themeColor="text1"/>
          <w:sz w:val="28"/>
          <w:szCs w:val="28"/>
          <w:lang w:eastAsia="ru-RU"/>
        </w:rPr>
        <w:t>минус 0,66.</w:t>
      </w:r>
    </w:p>
    <w:p w:rsidR="002010A3" w:rsidRPr="00EA5A2A" w:rsidRDefault="002010A3" w:rsidP="005F58DB">
      <w:pPr>
        <w:shd w:val="clear" w:color="auto" w:fill="FFFFFF"/>
        <w:spacing w:after="0" w:line="240" w:lineRule="auto"/>
        <w:ind w:firstLine="709"/>
        <w:jc w:val="both"/>
        <w:outlineLvl w:val="0"/>
        <w:rPr>
          <w:rFonts w:ascii="Times New Roman" w:eastAsia="Times New Roman" w:hAnsi="Times New Roman" w:cs="Times New Roman"/>
          <w:color w:val="000000" w:themeColor="text1"/>
          <w:sz w:val="28"/>
          <w:szCs w:val="28"/>
          <w:lang w:eastAsia="ru-RU"/>
        </w:rPr>
      </w:pPr>
      <w:r w:rsidRPr="00EA5A2A">
        <w:rPr>
          <w:rFonts w:ascii="Times New Roman" w:eastAsia="Times New Roman" w:hAnsi="Times New Roman" w:cs="Times New Roman"/>
          <w:color w:val="000000" w:themeColor="text1"/>
          <w:sz w:val="28"/>
          <w:szCs w:val="28"/>
          <w:lang w:eastAsia="ru-RU"/>
        </w:rPr>
        <w:t xml:space="preserve">Рисунок </w:t>
      </w:r>
      <w:r w:rsidR="00BE0B2B">
        <w:rPr>
          <w:rFonts w:ascii="Times New Roman" w:eastAsia="Times New Roman" w:hAnsi="Times New Roman" w:cs="Times New Roman"/>
          <w:color w:val="000000" w:themeColor="text1"/>
          <w:sz w:val="28"/>
          <w:szCs w:val="28"/>
          <w:lang w:eastAsia="ru-RU"/>
        </w:rPr>
        <w:t>3</w:t>
      </w:r>
      <w:r w:rsidRPr="00EA5A2A">
        <w:rPr>
          <w:rFonts w:ascii="Times New Roman" w:eastAsia="Times New Roman" w:hAnsi="Times New Roman" w:cs="Times New Roman"/>
          <w:color w:val="000000" w:themeColor="text1"/>
          <w:sz w:val="28"/>
          <w:szCs w:val="28"/>
          <w:lang w:eastAsia="ru-RU"/>
        </w:rPr>
        <w:t xml:space="preserve"> содержит корреляционный анализ данных в форм</w:t>
      </w:r>
      <w:r w:rsidR="005F58DB" w:rsidRPr="00EA5A2A">
        <w:rPr>
          <w:rFonts w:ascii="Times New Roman" w:eastAsia="Times New Roman" w:hAnsi="Times New Roman" w:cs="Times New Roman"/>
          <w:color w:val="000000" w:themeColor="text1"/>
          <w:sz w:val="28"/>
          <w:szCs w:val="28"/>
          <w:lang w:eastAsia="ru-RU"/>
        </w:rPr>
        <w:t>ате</w:t>
      </w:r>
      <w:r w:rsidRPr="00EA5A2A">
        <w:rPr>
          <w:rFonts w:ascii="Times New Roman" w:eastAsia="Times New Roman" w:hAnsi="Times New Roman" w:cs="Times New Roman"/>
          <w:color w:val="000000" w:themeColor="text1"/>
          <w:sz w:val="28"/>
          <w:szCs w:val="28"/>
          <w:lang w:eastAsia="ru-RU"/>
        </w:rPr>
        <w:t xml:space="preserve"> матрицы парных коэффициентов корреляции. Анализ матрицы позволяет сформулировать следующие выводы:</w:t>
      </w:r>
    </w:p>
    <w:p w:rsidR="002010A3" w:rsidRPr="00EA5A2A" w:rsidRDefault="002010A3" w:rsidP="005F58DB">
      <w:pPr>
        <w:shd w:val="clear" w:color="auto" w:fill="FFFFFF"/>
        <w:spacing w:after="0" w:line="240" w:lineRule="auto"/>
        <w:ind w:firstLine="709"/>
        <w:jc w:val="both"/>
        <w:outlineLvl w:val="0"/>
        <w:rPr>
          <w:rFonts w:ascii="Times New Roman" w:eastAsia="Times New Roman" w:hAnsi="Times New Roman" w:cs="Times New Roman"/>
          <w:color w:val="000000" w:themeColor="text1"/>
          <w:sz w:val="28"/>
          <w:szCs w:val="28"/>
          <w:lang w:eastAsia="ru-RU"/>
        </w:rPr>
      </w:pPr>
      <w:r w:rsidRPr="00EA5A2A">
        <w:rPr>
          <w:rFonts w:ascii="Times New Roman" w:eastAsia="Times New Roman" w:hAnsi="Times New Roman" w:cs="Times New Roman"/>
          <w:color w:val="000000" w:themeColor="text1"/>
          <w:sz w:val="28"/>
          <w:szCs w:val="28"/>
          <w:lang w:eastAsia="ru-RU"/>
        </w:rPr>
        <w:t xml:space="preserve">Наибольшее значение на долю ссуд с просроченными платежами свыше 90 дней в общем объеме ссуд кредитного портфеля физических лиц оказывает индекс потребительских цен (коэффициент корреляции </w:t>
      </w:r>
      <m:oMath>
        <m:sSub>
          <m:sSubPr>
            <m:ctrlPr>
              <w:rPr>
                <w:rFonts w:ascii="Cambria Math" w:eastAsia="Times New Roman" w:hAnsi="Cambria Math" w:cs="Times New Roman"/>
                <w:i/>
                <w:color w:val="000000" w:themeColor="text1"/>
                <w:sz w:val="28"/>
                <w:szCs w:val="28"/>
                <w:lang w:eastAsia="ru-RU"/>
              </w:rPr>
            </m:ctrlPr>
          </m:sSubPr>
          <m:e>
            <m:r>
              <w:rPr>
                <w:rFonts w:ascii="Cambria Math" w:eastAsia="Times New Roman" w:hAnsi="Cambria Math" w:cs="Times New Roman"/>
                <w:color w:val="000000" w:themeColor="text1"/>
                <w:sz w:val="28"/>
                <w:szCs w:val="28"/>
                <w:lang w:val="en-US" w:eastAsia="ru-RU"/>
              </w:rPr>
              <m:t>r</m:t>
            </m:r>
          </m:e>
          <m:sub>
            <m:r>
              <w:rPr>
                <w:rFonts w:ascii="Cambria Math" w:eastAsia="Times New Roman" w:hAnsi="Cambria Math" w:cs="Times New Roman"/>
                <w:color w:val="000000" w:themeColor="text1"/>
                <w:sz w:val="28"/>
                <w:szCs w:val="28"/>
                <w:lang w:eastAsia="ru-RU"/>
              </w:rPr>
              <m:t>y</m:t>
            </m:r>
            <m:sSub>
              <m:sSubPr>
                <m:ctrlPr>
                  <w:rPr>
                    <w:rFonts w:ascii="Cambria Math" w:eastAsia="Times New Roman" w:hAnsi="Cambria Math" w:cs="Times New Roman"/>
                    <w:i/>
                    <w:color w:val="000000" w:themeColor="text1"/>
                    <w:sz w:val="28"/>
                    <w:szCs w:val="28"/>
                    <w:lang w:eastAsia="ru-RU"/>
                  </w:rPr>
                </m:ctrlPr>
              </m:sSubPr>
              <m:e>
                <m:r>
                  <w:rPr>
                    <w:rFonts w:ascii="Cambria Math" w:eastAsia="Times New Roman" w:hAnsi="Cambria Math" w:cs="Times New Roman"/>
                    <w:color w:val="000000" w:themeColor="text1"/>
                    <w:sz w:val="28"/>
                    <w:szCs w:val="28"/>
                    <w:lang w:eastAsia="ru-RU"/>
                  </w:rPr>
                  <m:t>x</m:t>
                </m:r>
              </m:e>
              <m:sub>
                <m:r>
                  <w:rPr>
                    <w:rFonts w:ascii="Cambria Math" w:eastAsia="Times New Roman" w:hAnsi="Cambria Math" w:cs="Times New Roman"/>
                    <w:color w:val="000000" w:themeColor="text1"/>
                    <w:sz w:val="28"/>
                    <w:szCs w:val="28"/>
                    <w:lang w:eastAsia="ru-RU"/>
                  </w:rPr>
                  <m:t>1</m:t>
                </m:r>
              </m:sub>
            </m:sSub>
          </m:sub>
        </m:sSub>
        <m:r>
          <w:rPr>
            <w:rFonts w:ascii="Cambria Math" w:eastAsia="Times New Roman" w:hAnsi="Cambria Math" w:cs="Times New Roman"/>
            <w:color w:val="000000" w:themeColor="text1"/>
            <w:sz w:val="28"/>
            <w:szCs w:val="28"/>
            <w:lang w:eastAsia="ru-RU"/>
          </w:rPr>
          <m:t>=0,79 ,</m:t>
        </m:r>
      </m:oMath>
      <w:r w:rsidRPr="00EA5A2A">
        <w:rPr>
          <w:rFonts w:ascii="Times New Roman" w:eastAsia="Times New Roman" w:hAnsi="Times New Roman" w:cs="Times New Roman"/>
          <w:color w:val="000000" w:themeColor="text1"/>
          <w:sz w:val="28"/>
          <w:szCs w:val="28"/>
          <w:lang w:eastAsia="ru-RU"/>
        </w:rPr>
        <w:t xml:space="preserve"> по шкале Чеддока связь оценивается как высокая). Связь между миграционным приростом населения и результирующей переменной слабая, а между кредитным риском и уровнем безработицы – прямая и заметная. Мультиколлинеарность факторов отсутствует. </w:t>
      </w:r>
    </w:p>
    <w:p w:rsidR="005F58DB" w:rsidRPr="00EA5A2A" w:rsidRDefault="005F58DB" w:rsidP="005F58DB">
      <w:pPr>
        <w:shd w:val="clear" w:color="auto" w:fill="FFFFFF"/>
        <w:spacing w:after="0" w:line="240" w:lineRule="auto"/>
        <w:ind w:firstLine="709"/>
        <w:jc w:val="both"/>
        <w:outlineLvl w:val="0"/>
        <w:rPr>
          <w:rFonts w:ascii="Times New Roman" w:eastAsia="Times New Roman" w:hAnsi="Times New Roman" w:cs="Times New Roman"/>
          <w:color w:val="000000" w:themeColor="text1"/>
          <w:sz w:val="28"/>
          <w:szCs w:val="28"/>
          <w:lang w:eastAsia="ru-RU"/>
        </w:rPr>
      </w:pPr>
    </w:p>
    <w:p w:rsidR="002010A3" w:rsidRPr="00EA5A2A" w:rsidRDefault="002010A3" w:rsidP="005F58DB">
      <w:pPr>
        <w:shd w:val="clear" w:color="auto" w:fill="FFFFFF"/>
        <w:spacing w:after="0" w:line="240" w:lineRule="auto"/>
        <w:jc w:val="center"/>
        <w:outlineLvl w:val="0"/>
        <w:rPr>
          <w:rFonts w:ascii="Times New Roman" w:eastAsia="Times New Roman" w:hAnsi="Times New Roman" w:cs="Times New Roman"/>
          <w:color w:val="000000" w:themeColor="text1"/>
          <w:sz w:val="28"/>
          <w:szCs w:val="28"/>
          <w:lang w:eastAsia="ru-RU"/>
        </w:rPr>
      </w:pPr>
      <w:r w:rsidRPr="00EA5A2A">
        <w:rPr>
          <w:rFonts w:ascii="Times New Roman" w:hAnsi="Times New Roman" w:cs="Times New Roman"/>
          <w:noProof/>
          <w:color w:val="000000" w:themeColor="text1"/>
          <w:sz w:val="28"/>
          <w:szCs w:val="28"/>
          <w:lang w:eastAsia="ru-RU"/>
        </w:rPr>
        <w:drawing>
          <wp:inline distT="0" distB="0" distL="0" distR="0">
            <wp:extent cx="3870232" cy="1256307"/>
            <wp:effectExtent l="0" t="0" r="0"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47013" t="41351" r="28182" b="44326"/>
                    <a:stretch/>
                  </pic:blipFill>
                  <pic:spPr bwMode="auto">
                    <a:xfrm>
                      <a:off x="0" y="0"/>
                      <a:ext cx="3872110" cy="125691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5F58DB" w:rsidRPr="00EA5A2A" w:rsidRDefault="005F58DB" w:rsidP="005F58DB">
      <w:pPr>
        <w:spacing w:after="0" w:line="240" w:lineRule="auto"/>
        <w:jc w:val="center"/>
        <w:rPr>
          <w:rFonts w:ascii="Times New Roman" w:eastAsia="Times New Roman" w:hAnsi="Times New Roman" w:cs="Times New Roman"/>
          <w:color w:val="000000" w:themeColor="text1"/>
          <w:sz w:val="28"/>
          <w:szCs w:val="28"/>
          <w:lang w:eastAsia="ru-RU"/>
        </w:rPr>
      </w:pPr>
    </w:p>
    <w:p w:rsidR="002010A3" w:rsidRPr="00F75FA6" w:rsidRDefault="002010A3" w:rsidP="005F58DB">
      <w:pPr>
        <w:spacing w:after="0" w:line="240" w:lineRule="auto"/>
        <w:jc w:val="center"/>
        <w:rPr>
          <w:rFonts w:ascii="Times New Roman" w:eastAsiaTheme="minorEastAsia" w:hAnsi="Times New Roman" w:cs="Times New Roman"/>
          <w:i/>
          <w:color w:val="000000" w:themeColor="text1"/>
          <w:sz w:val="28"/>
          <w:szCs w:val="28"/>
        </w:rPr>
      </w:pPr>
      <w:r w:rsidRPr="00F75FA6">
        <w:rPr>
          <w:rFonts w:ascii="Times New Roman" w:eastAsia="Times New Roman" w:hAnsi="Times New Roman" w:cs="Times New Roman"/>
          <w:i/>
          <w:color w:val="000000" w:themeColor="text1"/>
          <w:sz w:val="28"/>
          <w:szCs w:val="28"/>
          <w:lang w:eastAsia="ru-RU"/>
        </w:rPr>
        <w:t>Рис</w:t>
      </w:r>
      <w:r w:rsidR="00BE0B2B" w:rsidRPr="00F75FA6">
        <w:rPr>
          <w:rFonts w:ascii="Times New Roman" w:eastAsia="Times New Roman" w:hAnsi="Times New Roman" w:cs="Times New Roman"/>
          <w:i/>
          <w:color w:val="000000" w:themeColor="text1"/>
          <w:sz w:val="28"/>
          <w:szCs w:val="28"/>
          <w:lang w:eastAsia="ru-RU"/>
        </w:rPr>
        <w:t>.3</w:t>
      </w:r>
      <w:r w:rsidR="00F75FA6" w:rsidRPr="00F75FA6">
        <w:rPr>
          <w:rFonts w:ascii="Times New Roman" w:eastAsia="Times New Roman" w:hAnsi="Times New Roman" w:cs="Times New Roman"/>
          <w:i/>
          <w:color w:val="000000" w:themeColor="text1"/>
          <w:sz w:val="28"/>
          <w:szCs w:val="28"/>
          <w:lang w:eastAsia="ru-RU"/>
        </w:rPr>
        <w:t>.</w:t>
      </w:r>
      <w:r w:rsidR="00BF4928" w:rsidRPr="00BF4928">
        <w:rPr>
          <w:rFonts w:ascii="Times New Roman" w:eastAsia="Times New Roman" w:hAnsi="Times New Roman" w:cs="Times New Roman"/>
          <w:i/>
          <w:color w:val="000000" w:themeColor="text1"/>
          <w:sz w:val="28"/>
          <w:szCs w:val="28"/>
          <w:lang w:eastAsia="ru-RU"/>
        </w:rPr>
        <w:t xml:space="preserve"> </w:t>
      </w:r>
      <w:r w:rsidRPr="00F75FA6">
        <w:rPr>
          <w:rFonts w:ascii="Times New Roman" w:eastAsia="Times New Roman" w:hAnsi="Times New Roman" w:cs="Times New Roman"/>
          <w:i/>
          <w:color w:val="000000" w:themeColor="text1"/>
          <w:sz w:val="28"/>
          <w:szCs w:val="28"/>
          <w:lang w:eastAsia="ru-RU"/>
        </w:rPr>
        <w:t xml:space="preserve">Матрица парных коэффициентов корреляции исходных данных средствами </w:t>
      </w:r>
      <w:r w:rsidRPr="00F75FA6">
        <w:rPr>
          <w:rFonts w:ascii="Times New Roman" w:eastAsia="Times New Roman" w:hAnsi="Times New Roman" w:cs="Times New Roman"/>
          <w:i/>
          <w:color w:val="000000" w:themeColor="text1"/>
          <w:sz w:val="28"/>
          <w:szCs w:val="28"/>
          <w:lang w:val="en-US" w:eastAsia="ru-RU"/>
        </w:rPr>
        <w:t>MSEXCEL</w:t>
      </w:r>
    </w:p>
    <w:p w:rsidR="00D74E00" w:rsidRPr="00F75FA6" w:rsidRDefault="00D74E00" w:rsidP="005F58DB">
      <w:pPr>
        <w:pStyle w:val="a8"/>
        <w:spacing w:after="0" w:line="240" w:lineRule="auto"/>
        <w:ind w:left="0" w:firstLine="709"/>
        <w:jc w:val="both"/>
        <w:rPr>
          <w:rFonts w:ascii="Times New Roman" w:hAnsi="Times New Roman" w:cs="Times New Roman"/>
          <w:i/>
          <w:color w:val="000000" w:themeColor="text1"/>
          <w:sz w:val="28"/>
          <w:szCs w:val="28"/>
        </w:rPr>
      </w:pPr>
    </w:p>
    <w:p w:rsidR="005F58DB" w:rsidRPr="00EA5A2A" w:rsidRDefault="002010A3" w:rsidP="005F58DB">
      <w:pPr>
        <w:pStyle w:val="a8"/>
        <w:spacing w:after="0" w:line="240" w:lineRule="auto"/>
        <w:ind w:left="0" w:firstLine="709"/>
        <w:jc w:val="both"/>
        <w:rPr>
          <w:rFonts w:ascii="Times New Roman" w:hAnsi="Times New Roman" w:cs="Times New Roman"/>
          <w:color w:val="000000" w:themeColor="text1"/>
          <w:sz w:val="28"/>
          <w:szCs w:val="28"/>
        </w:rPr>
      </w:pPr>
      <w:r w:rsidRPr="00EA5A2A">
        <w:rPr>
          <w:rFonts w:ascii="Times New Roman" w:hAnsi="Times New Roman" w:cs="Times New Roman"/>
          <w:color w:val="000000" w:themeColor="text1"/>
          <w:sz w:val="28"/>
          <w:szCs w:val="28"/>
        </w:rPr>
        <w:t xml:space="preserve">Осуществим прогноз кредитного риска портфеля кредитов физических лиц </w:t>
      </w:r>
      <w:r w:rsidR="00BD7E74" w:rsidRPr="00EA5A2A">
        <w:rPr>
          <w:rFonts w:ascii="Times New Roman" w:hAnsi="Times New Roman" w:cs="Times New Roman"/>
          <w:color w:val="000000" w:themeColor="text1"/>
          <w:sz w:val="28"/>
          <w:szCs w:val="28"/>
        </w:rPr>
        <w:t>коммерческих организаций РФ на 3</w:t>
      </w:r>
      <w:r w:rsidR="00BE0B2B">
        <w:rPr>
          <w:rFonts w:ascii="Times New Roman" w:hAnsi="Times New Roman" w:cs="Times New Roman"/>
          <w:color w:val="000000" w:themeColor="text1"/>
          <w:sz w:val="28"/>
          <w:szCs w:val="28"/>
        </w:rPr>
        <w:t xml:space="preserve"> квартал 2016 </w:t>
      </w:r>
      <w:r w:rsidRPr="00EA5A2A">
        <w:rPr>
          <w:rFonts w:ascii="Times New Roman" w:hAnsi="Times New Roman" w:cs="Times New Roman"/>
          <w:color w:val="000000" w:themeColor="text1"/>
          <w:sz w:val="28"/>
          <w:szCs w:val="28"/>
        </w:rPr>
        <w:t xml:space="preserve">г. с помощью экспоненциальной модели тренда. </w:t>
      </w:r>
    </w:p>
    <w:p w:rsidR="002010A3" w:rsidRPr="00EA5A2A" w:rsidRDefault="002010A3" w:rsidP="005F58DB">
      <w:pPr>
        <w:pStyle w:val="a8"/>
        <w:spacing w:after="0" w:line="240" w:lineRule="auto"/>
        <w:ind w:left="0" w:firstLine="709"/>
        <w:jc w:val="both"/>
        <w:rPr>
          <w:rFonts w:ascii="Times New Roman" w:eastAsiaTheme="minorEastAsia" w:hAnsi="Times New Roman" w:cs="Times New Roman"/>
          <w:color w:val="000000" w:themeColor="text1"/>
          <w:sz w:val="28"/>
          <w:szCs w:val="28"/>
        </w:rPr>
      </w:pPr>
      <w:r w:rsidRPr="00EA5A2A">
        <w:rPr>
          <w:rFonts w:ascii="Times New Roman" w:hAnsi="Times New Roman" w:cs="Times New Roman"/>
          <w:color w:val="000000" w:themeColor="text1"/>
          <w:sz w:val="28"/>
          <w:szCs w:val="28"/>
        </w:rPr>
        <w:t xml:space="preserve">Уравнение экспоненты таково: </w:t>
      </w:r>
      <m:oMath>
        <m:r>
          <w:rPr>
            <w:rFonts w:ascii="Cambria Math" w:hAnsi="Cambria Math" w:cs="Times New Roman"/>
            <w:color w:val="000000" w:themeColor="text1"/>
            <w:sz w:val="28"/>
            <w:szCs w:val="28"/>
            <w:lang w:val="en-US"/>
          </w:rPr>
          <m:t>y</m:t>
        </m:r>
        <m:r>
          <w:rPr>
            <w:rFonts w:ascii="Cambria Math" w:hAnsi="Cambria Math" w:cs="Times New Roman"/>
            <w:color w:val="000000" w:themeColor="text1"/>
            <w:sz w:val="28"/>
            <w:szCs w:val="28"/>
          </w:rPr>
          <m:t>=4,27∙</m:t>
        </m:r>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e</m:t>
            </m:r>
          </m:e>
          <m:sup>
            <m:r>
              <w:rPr>
                <w:rFonts w:ascii="Cambria Math" w:hAnsi="Cambria Math" w:cs="Times New Roman"/>
                <w:color w:val="000000" w:themeColor="text1"/>
                <w:sz w:val="28"/>
                <w:szCs w:val="28"/>
              </w:rPr>
              <m:t>0,077t</m:t>
            </m:r>
          </m:sup>
        </m:sSup>
      </m:oMath>
      <w:r w:rsidRPr="00EA5A2A">
        <w:rPr>
          <w:rFonts w:ascii="Times New Roman" w:hAnsi="Times New Roman" w:cs="Times New Roman"/>
          <w:color w:val="000000" w:themeColor="text1"/>
          <w:sz w:val="28"/>
          <w:szCs w:val="28"/>
        </w:rPr>
        <w:t xml:space="preserve"> (рис</w:t>
      </w:r>
      <w:r w:rsidR="00BE0B2B">
        <w:rPr>
          <w:rFonts w:ascii="Times New Roman" w:hAnsi="Times New Roman" w:cs="Times New Roman"/>
          <w:color w:val="000000" w:themeColor="text1"/>
          <w:sz w:val="28"/>
          <w:szCs w:val="28"/>
        </w:rPr>
        <w:t>.4</w:t>
      </w:r>
      <w:r w:rsidRPr="00EA5A2A">
        <w:rPr>
          <w:rFonts w:ascii="Times New Roman" w:hAnsi="Times New Roman" w:cs="Times New Roman"/>
          <w:color w:val="000000" w:themeColor="text1"/>
          <w:sz w:val="28"/>
          <w:szCs w:val="28"/>
        </w:rPr>
        <w:t xml:space="preserve">), коэффициент детерминации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lang w:val="en-US"/>
              </w:rPr>
              <m:t>R</m:t>
            </m:r>
          </m:e>
          <m:sup>
            <m:r>
              <w:rPr>
                <w:rFonts w:ascii="Cambria Math" w:hAnsi="Cambria Math" w:cs="Times New Roman"/>
                <w:color w:val="000000" w:themeColor="text1"/>
                <w:sz w:val="28"/>
                <w:szCs w:val="28"/>
              </w:rPr>
              <m:t>2</m:t>
            </m:r>
          </m:sup>
        </m:sSup>
        <m:r>
          <w:rPr>
            <w:rFonts w:ascii="Cambria Math" w:hAnsi="Cambria Math" w:cs="Times New Roman"/>
            <w:color w:val="000000" w:themeColor="text1"/>
            <w:sz w:val="28"/>
            <w:szCs w:val="28"/>
          </w:rPr>
          <m:t>=99%</m:t>
        </m:r>
      </m:oMath>
      <w:r w:rsidRPr="00EA5A2A">
        <w:rPr>
          <w:rFonts w:ascii="Times New Roman" w:eastAsiaTheme="minorEastAsia" w:hAnsi="Times New Roman" w:cs="Times New Roman"/>
          <w:color w:val="000000" w:themeColor="text1"/>
          <w:sz w:val="28"/>
          <w:szCs w:val="28"/>
        </w:rPr>
        <w:t xml:space="preserve">. Таким образом, изменение зависимой переменной на 99% обусловлено изменением входящего в уравнение фактора – переменной времени </w:t>
      </w:r>
      <w:r w:rsidRPr="00EA5A2A">
        <w:rPr>
          <w:rFonts w:ascii="Times New Roman" w:eastAsiaTheme="minorEastAsia" w:hAnsi="Times New Roman" w:cs="Times New Roman"/>
          <w:color w:val="000000" w:themeColor="text1"/>
          <w:sz w:val="28"/>
          <w:szCs w:val="28"/>
          <w:lang w:val="en-US"/>
        </w:rPr>
        <w:t>t</w:t>
      </w:r>
      <w:r w:rsidRPr="00EA5A2A">
        <w:rPr>
          <w:rFonts w:ascii="Times New Roman" w:eastAsiaTheme="minorEastAsia" w:hAnsi="Times New Roman" w:cs="Times New Roman"/>
          <w:color w:val="000000" w:themeColor="text1"/>
          <w:sz w:val="28"/>
          <w:szCs w:val="28"/>
        </w:rPr>
        <w:t>. Согласно трендовой модели</w:t>
      </w:r>
      <w:r w:rsidR="00BE0B2B">
        <w:rPr>
          <w:rFonts w:ascii="Times New Roman" w:eastAsiaTheme="minorEastAsia" w:hAnsi="Times New Roman" w:cs="Times New Roman"/>
          <w:color w:val="000000" w:themeColor="text1"/>
          <w:sz w:val="28"/>
          <w:szCs w:val="28"/>
        </w:rPr>
        <w:t>,</w:t>
      </w:r>
      <w:r w:rsidR="00BF4928">
        <w:rPr>
          <w:rFonts w:ascii="Times New Roman" w:eastAsiaTheme="minorEastAsia" w:hAnsi="Times New Roman" w:cs="Times New Roman"/>
          <w:color w:val="000000" w:themeColor="text1"/>
          <w:sz w:val="28"/>
          <w:szCs w:val="28"/>
          <w:lang w:val="en-US"/>
        </w:rPr>
        <w:t xml:space="preserve"> </w:t>
      </w:r>
      <w:r w:rsidRPr="00EA5A2A">
        <w:rPr>
          <w:rFonts w:ascii="Times New Roman" w:eastAsia="Times New Roman" w:hAnsi="Times New Roman" w:cs="Times New Roman"/>
          <w:color w:val="000000" w:themeColor="text1"/>
          <w:sz w:val="28"/>
          <w:szCs w:val="28"/>
          <w:lang w:eastAsia="ru-RU"/>
        </w:rPr>
        <w:t xml:space="preserve">доля ссуд с просроченными платежами свыше 90 дней в общем объеме ссуд кредитного портфеля физических лиц кредитных организаций в </w:t>
      </w:r>
      <w:r w:rsidR="00BD7E74" w:rsidRPr="00EA5A2A">
        <w:rPr>
          <w:rFonts w:ascii="Times New Roman" w:eastAsia="Times New Roman" w:hAnsi="Times New Roman" w:cs="Times New Roman"/>
          <w:color w:val="000000" w:themeColor="text1"/>
          <w:sz w:val="28"/>
          <w:szCs w:val="28"/>
          <w:lang w:eastAsia="ru-RU"/>
        </w:rPr>
        <w:t>третьем</w:t>
      </w:r>
      <w:r w:rsidRPr="00EA5A2A">
        <w:rPr>
          <w:rFonts w:ascii="Times New Roman" w:eastAsia="Times New Roman" w:hAnsi="Times New Roman" w:cs="Times New Roman"/>
          <w:color w:val="000000" w:themeColor="text1"/>
          <w:sz w:val="28"/>
          <w:szCs w:val="28"/>
          <w:lang w:eastAsia="ru-RU"/>
        </w:rPr>
        <w:t xml:space="preserve"> квартале 2016 г</w:t>
      </w:r>
      <w:r w:rsidR="00BE0B2B">
        <w:rPr>
          <w:rFonts w:ascii="Times New Roman" w:eastAsia="Times New Roman" w:hAnsi="Times New Roman" w:cs="Times New Roman"/>
          <w:color w:val="000000" w:themeColor="text1"/>
          <w:sz w:val="28"/>
          <w:szCs w:val="28"/>
          <w:lang w:eastAsia="ru-RU"/>
        </w:rPr>
        <w:t>.</w:t>
      </w:r>
      <w:r w:rsidRPr="00EA5A2A">
        <w:rPr>
          <w:rFonts w:ascii="Times New Roman" w:eastAsia="Times New Roman" w:hAnsi="Times New Roman" w:cs="Times New Roman"/>
          <w:color w:val="000000" w:themeColor="text1"/>
          <w:sz w:val="28"/>
          <w:szCs w:val="28"/>
          <w:lang w:eastAsia="ru-RU"/>
        </w:rPr>
        <w:t xml:space="preserve"> составит </w:t>
      </w:r>
      <w:r w:rsidR="00BD7E74" w:rsidRPr="00EA5A2A">
        <w:rPr>
          <w:rFonts w:ascii="Times New Roman" w:eastAsia="Times New Roman" w:hAnsi="Times New Roman" w:cs="Times New Roman"/>
          <w:color w:val="000000" w:themeColor="text1"/>
          <w:sz w:val="28"/>
          <w:szCs w:val="28"/>
          <w:lang w:eastAsia="ru-RU"/>
        </w:rPr>
        <w:t>11,</w:t>
      </w:r>
      <w:r w:rsidR="005F58DB" w:rsidRPr="00EA5A2A">
        <w:rPr>
          <w:rFonts w:ascii="Times New Roman" w:eastAsia="Times New Roman" w:hAnsi="Times New Roman" w:cs="Times New Roman"/>
          <w:color w:val="000000" w:themeColor="text1"/>
          <w:sz w:val="28"/>
          <w:szCs w:val="28"/>
          <w:lang w:eastAsia="ru-RU"/>
        </w:rPr>
        <w:t>63</w:t>
      </w:r>
      <w:r w:rsidRPr="00EA5A2A">
        <w:rPr>
          <w:rFonts w:ascii="Times New Roman" w:eastAsia="Times New Roman" w:hAnsi="Times New Roman" w:cs="Times New Roman"/>
          <w:color w:val="000000" w:themeColor="text1"/>
          <w:sz w:val="28"/>
          <w:szCs w:val="28"/>
          <w:lang w:eastAsia="ru-RU"/>
        </w:rPr>
        <w:t>%.</w:t>
      </w:r>
    </w:p>
    <w:p w:rsidR="005F58DB" w:rsidRPr="00EA5A2A" w:rsidRDefault="005F58DB" w:rsidP="005F58DB">
      <w:pPr>
        <w:pStyle w:val="Default"/>
        <w:ind w:firstLine="709"/>
        <w:jc w:val="both"/>
        <w:rPr>
          <w:color w:val="000000" w:themeColor="text1"/>
          <w:sz w:val="28"/>
          <w:szCs w:val="28"/>
        </w:rPr>
      </w:pPr>
      <w:r w:rsidRPr="00EA5A2A">
        <w:rPr>
          <w:color w:val="000000" w:themeColor="text1"/>
          <w:sz w:val="28"/>
          <w:szCs w:val="28"/>
        </w:rPr>
        <w:t>Очевидно, что в период экономического кризиса возрастает роль макроэкономического, отраслевого и регионального факторов кредитного риска портфеля кредитов физических лиц. В структуре портфеля возрастает доля дефолтных кредитов, что приводит к уменьшению собственных средств, потере платёжеспособности и банкротству.</w:t>
      </w:r>
    </w:p>
    <w:p w:rsidR="002010A3" w:rsidRPr="00EA5A2A" w:rsidRDefault="002010A3" w:rsidP="005F58DB">
      <w:pPr>
        <w:spacing w:after="0" w:line="240" w:lineRule="auto"/>
        <w:jc w:val="center"/>
        <w:rPr>
          <w:rFonts w:ascii="Times New Roman" w:hAnsi="Times New Roman" w:cs="Times New Roman"/>
          <w:color w:val="000000" w:themeColor="text1"/>
          <w:sz w:val="28"/>
          <w:szCs w:val="28"/>
        </w:rPr>
      </w:pPr>
      <w:r w:rsidRPr="00EA5A2A">
        <w:rPr>
          <w:rFonts w:ascii="Times New Roman" w:hAnsi="Times New Roman" w:cs="Times New Roman"/>
          <w:noProof/>
          <w:color w:val="000000" w:themeColor="text1"/>
          <w:sz w:val="28"/>
          <w:szCs w:val="28"/>
          <w:lang w:eastAsia="ru-RU"/>
        </w:rPr>
        <w:lastRenderedPageBreak/>
        <w:drawing>
          <wp:inline distT="0" distB="0" distL="0" distR="0">
            <wp:extent cx="4619707" cy="24410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34199" t="33271" r="25974" b="23998"/>
                    <a:stretch/>
                  </pic:blipFill>
                  <pic:spPr bwMode="auto">
                    <a:xfrm>
                      <a:off x="0" y="0"/>
                      <a:ext cx="4619355" cy="244086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5F58DB" w:rsidRPr="00EA5A2A" w:rsidRDefault="005F58DB" w:rsidP="005F58DB">
      <w:pPr>
        <w:spacing w:after="0" w:line="240" w:lineRule="auto"/>
        <w:jc w:val="center"/>
        <w:rPr>
          <w:rFonts w:ascii="Times New Roman" w:eastAsia="Times New Roman" w:hAnsi="Times New Roman" w:cs="Times New Roman"/>
          <w:color w:val="000000" w:themeColor="text1"/>
          <w:sz w:val="28"/>
          <w:szCs w:val="28"/>
          <w:lang w:eastAsia="ru-RU"/>
        </w:rPr>
      </w:pPr>
    </w:p>
    <w:p w:rsidR="002010A3" w:rsidRPr="00F75FA6" w:rsidRDefault="002010A3" w:rsidP="005F58DB">
      <w:pPr>
        <w:spacing w:after="0" w:line="240" w:lineRule="auto"/>
        <w:jc w:val="center"/>
        <w:rPr>
          <w:rFonts w:ascii="Times New Roman" w:eastAsia="Times New Roman" w:hAnsi="Times New Roman" w:cs="Times New Roman"/>
          <w:i/>
          <w:color w:val="000000" w:themeColor="text1"/>
          <w:sz w:val="28"/>
          <w:szCs w:val="28"/>
          <w:lang w:eastAsia="ru-RU"/>
        </w:rPr>
      </w:pPr>
      <w:r w:rsidRPr="00F75FA6">
        <w:rPr>
          <w:rFonts w:ascii="Times New Roman" w:eastAsia="Times New Roman" w:hAnsi="Times New Roman" w:cs="Times New Roman"/>
          <w:i/>
          <w:color w:val="000000" w:themeColor="text1"/>
          <w:sz w:val="28"/>
          <w:szCs w:val="28"/>
          <w:lang w:eastAsia="ru-RU"/>
        </w:rPr>
        <w:t>Рис</w:t>
      </w:r>
      <w:r w:rsidR="00BE0B2B" w:rsidRPr="00F75FA6">
        <w:rPr>
          <w:rFonts w:ascii="Times New Roman" w:eastAsia="Times New Roman" w:hAnsi="Times New Roman" w:cs="Times New Roman"/>
          <w:i/>
          <w:color w:val="000000" w:themeColor="text1"/>
          <w:sz w:val="28"/>
          <w:szCs w:val="28"/>
          <w:lang w:eastAsia="ru-RU"/>
        </w:rPr>
        <w:t>.4</w:t>
      </w:r>
      <w:r w:rsidR="00F75FA6" w:rsidRPr="00F75FA6">
        <w:rPr>
          <w:rFonts w:ascii="Times New Roman" w:eastAsia="Times New Roman" w:hAnsi="Times New Roman" w:cs="Times New Roman"/>
          <w:i/>
          <w:color w:val="000000" w:themeColor="text1"/>
          <w:sz w:val="28"/>
          <w:szCs w:val="28"/>
          <w:lang w:eastAsia="ru-RU"/>
        </w:rPr>
        <w:t>.</w:t>
      </w:r>
      <w:r w:rsidRPr="00F75FA6">
        <w:rPr>
          <w:rFonts w:ascii="Times New Roman" w:eastAsia="Times New Roman" w:hAnsi="Times New Roman" w:cs="Times New Roman"/>
          <w:i/>
          <w:color w:val="000000" w:themeColor="text1"/>
          <w:sz w:val="28"/>
          <w:szCs w:val="28"/>
          <w:lang w:eastAsia="ru-RU"/>
        </w:rPr>
        <w:t>Экспоненциальный тренд для прогноза кредитного риска в</w:t>
      </w:r>
    </w:p>
    <w:p w:rsidR="002010A3" w:rsidRPr="00F75FA6" w:rsidRDefault="002010A3" w:rsidP="005F58DB">
      <w:pPr>
        <w:spacing w:after="0" w:line="240" w:lineRule="auto"/>
        <w:jc w:val="center"/>
        <w:rPr>
          <w:rFonts w:ascii="Times New Roman" w:eastAsiaTheme="minorEastAsia" w:hAnsi="Times New Roman" w:cs="Times New Roman"/>
          <w:i/>
          <w:color w:val="000000" w:themeColor="text1"/>
          <w:sz w:val="28"/>
          <w:szCs w:val="28"/>
        </w:rPr>
      </w:pPr>
      <w:r w:rsidRPr="00F75FA6">
        <w:rPr>
          <w:rFonts w:ascii="Times New Roman" w:eastAsia="Times New Roman" w:hAnsi="Times New Roman" w:cs="Times New Roman"/>
          <w:i/>
          <w:color w:val="000000" w:themeColor="text1"/>
          <w:sz w:val="28"/>
          <w:szCs w:val="28"/>
          <w:lang w:val="en-US" w:eastAsia="ru-RU"/>
        </w:rPr>
        <w:t>MSEXCEL</w:t>
      </w:r>
    </w:p>
    <w:p w:rsidR="005F58DB" w:rsidRPr="00EA5A2A" w:rsidRDefault="005F58DB" w:rsidP="005F58DB">
      <w:pPr>
        <w:pStyle w:val="Default"/>
        <w:jc w:val="both"/>
        <w:rPr>
          <w:rFonts w:eastAsiaTheme="minorEastAsia"/>
          <w:color w:val="000000" w:themeColor="text1"/>
          <w:sz w:val="28"/>
          <w:szCs w:val="28"/>
        </w:rPr>
      </w:pPr>
    </w:p>
    <w:p w:rsidR="00AE6EE2" w:rsidRPr="00EA5A2A" w:rsidRDefault="00A16229" w:rsidP="00AE6EE2">
      <w:pPr>
        <w:pStyle w:val="Default"/>
        <w:ind w:firstLine="709"/>
        <w:jc w:val="both"/>
        <w:rPr>
          <w:color w:val="000000" w:themeColor="text1"/>
          <w:sz w:val="28"/>
          <w:szCs w:val="28"/>
        </w:rPr>
      </w:pPr>
      <w:r w:rsidRPr="00EA5A2A">
        <w:rPr>
          <w:color w:val="000000" w:themeColor="text1"/>
          <w:sz w:val="28"/>
          <w:szCs w:val="28"/>
        </w:rPr>
        <w:t>Проведённое исследование</w:t>
      </w:r>
      <w:r w:rsidR="002010A3" w:rsidRPr="00EA5A2A">
        <w:rPr>
          <w:color w:val="000000" w:themeColor="text1"/>
          <w:sz w:val="28"/>
          <w:szCs w:val="28"/>
        </w:rPr>
        <w:t xml:space="preserve"> позволяет сформулировать ряд выводов:</w:t>
      </w:r>
    </w:p>
    <w:p w:rsidR="00AE6EE2" w:rsidRPr="00EA5A2A" w:rsidRDefault="00AE6EE2" w:rsidP="00AE6EE2">
      <w:pPr>
        <w:pStyle w:val="Default"/>
        <w:ind w:firstLine="709"/>
        <w:jc w:val="both"/>
        <w:rPr>
          <w:color w:val="000000" w:themeColor="text1"/>
          <w:sz w:val="28"/>
          <w:szCs w:val="28"/>
        </w:rPr>
      </w:pPr>
      <w:r w:rsidRPr="00EA5A2A">
        <w:rPr>
          <w:color w:val="000000" w:themeColor="text1"/>
          <w:sz w:val="28"/>
          <w:szCs w:val="28"/>
        </w:rPr>
        <w:t>- к</w:t>
      </w:r>
      <w:r w:rsidR="002010A3" w:rsidRPr="00EA5A2A">
        <w:rPr>
          <w:color w:val="000000" w:themeColor="text1"/>
          <w:sz w:val="28"/>
          <w:szCs w:val="28"/>
        </w:rPr>
        <w:t>редитный риск имеет высокую корреляционную зависимость с индексом потребительских цен, слабую корреляцию с миграционным приростом населения и заметную связь с уровнем безработицы (гипотеза исследования подтвердилась частично);</w:t>
      </w:r>
    </w:p>
    <w:p w:rsidR="002010A3" w:rsidRPr="00EA5A2A" w:rsidRDefault="00AE6EE2" w:rsidP="00AE6EE2">
      <w:pPr>
        <w:pStyle w:val="Default"/>
        <w:ind w:firstLine="709"/>
        <w:jc w:val="both"/>
        <w:rPr>
          <w:color w:val="000000" w:themeColor="text1"/>
          <w:sz w:val="28"/>
          <w:szCs w:val="28"/>
        </w:rPr>
      </w:pPr>
      <w:r w:rsidRPr="00EA5A2A">
        <w:rPr>
          <w:color w:val="000000" w:themeColor="text1"/>
          <w:sz w:val="28"/>
          <w:szCs w:val="28"/>
        </w:rPr>
        <w:t>- п</w:t>
      </w:r>
      <w:r w:rsidR="002010A3" w:rsidRPr="00EA5A2A">
        <w:rPr>
          <w:color w:val="000000" w:themeColor="text1"/>
          <w:sz w:val="28"/>
          <w:szCs w:val="28"/>
        </w:rPr>
        <w:t xml:space="preserve">рогноз </w:t>
      </w:r>
      <w:r w:rsidR="002010A3" w:rsidRPr="00EA5A2A">
        <w:rPr>
          <w:rFonts w:eastAsia="Times New Roman"/>
          <w:color w:val="000000" w:themeColor="text1"/>
          <w:sz w:val="28"/>
          <w:szCs w:val="28"/>
          <w:lang w:eastAsia="ru-RU"/>
        </w:rPr>
        <w:t xml:space="preserve">доли ссуд с просроченными платежами свыше 90 дней в общем объеме ссуд кредитного портфеля физических лиц кредитных организаций в </w:t>
      </w:r>
      <w:r w:rsidR="00A16229" w:rsidRPr="00EA5A2A">
        <w:rPr>
          <w:rFonts w:eastAsia="Times New Roman"/>
          <w:color w:val="000000" w:themeColor="text1"/>
          <w:sz w:val="28"/>
          <w:szCs w:val="28"/>
          <w:lang w:eastAsia="ru-RU"/>
        </w:rPr>
        <w:t>третьем</w:t>
      </w:r>
      <w:r w:rsidR="002010A3" w:rsidRPr="00EA5A2A">
        <w:rPr>
          <w:rFonts w:eastAsia="Times New Roman"/>
          <w:color w:val="000000" w:themeColor="text1"/>
          <w:sz w:val="28"/>
          <w:szCs w:val="28"/>
          <w:lang w:eastAsia="ru-RU"/>
        </w:rPr>
        <w:t xml:space="preserve"> квартале 2016 г</w:t>
      </w:r>
      <w:r w:rsidR="00BE0B2B">
        <w:rPr>
          <w:rFonts w:eastAsia="Times New Roman"/>
          <w:color w:val="000000" w:themeColor="text1"/>
          <w:sz w:val="28"/>
          <w:szCs w:val="28"/>
          <w:lang w:eastAsia="ru-RU"/>
        </w:rPr>
        <w:t>.</w:t>
      </w:r>
      <w:r w:rsidR="002010A3" w:rsidRPr="00EA5A2A">
        <w:rPr>
          <w:rFonts w:eastAsia="Times New Roman"/>
          <w:color w:val="000000" w:themeColor="text1"/>
          <w:sz w:val="28"/>
          <w:szCs w:val="28"/>
          <w:lang w:eastAsia="ru-RU"/>
        </w:rPr>
        <w:t xml:space="preserve"> на уровне РФ составит </w:t>
      </w:r>
      <w:r w:rsidR="005F58DB" w:rsidRPr="00EA5A2A">
        <w:rPr>
          <w:rFonts w:eastAsia="Times New Roman"/>
          <w:color w:val="000000" w:themeColor="text1"/>
          <w:sz w:val="28"/>
          <w:szCs w:val="28"/>
          <w:lang w:eastAsia="ru-RU"/>
        </w:rPr>
        <w:t>11,63</w:t>
      </w:r>
      <w:r w:rsidR="002010A3" w:rsidRPr="00EA5A2A">
        <w:rPr>
          <w:rFonts w:eastAsia="Times New Roman"/>
          <w:color w:val="000000" w:themeColor="text1"/>
          <w:sz w:val="28"/>
          <w:szCs w:val="28"/>
          <w:lang w:eastAsia="ru-RU"/>
        </w:rPr>
        <w:t>%.</w:t>
      </w:r>
    </w:p>
    <w:p w:rsidR="00BD7E74" w:rsidRPr="00EA5A2A" w:rsidRDefault="00A66254" w:rsidP="005F58DB">
      <w:pPr>
        <w:pStyle w:val="Default"/>
        <w:ind w:firstLine="709"/>
        <w:jc w:val="both"/>
        <w:rPr>
          <w:rFonts w:eastAsia="Times New Roman"/>
          <w:color w:val="000000" w:themeColor="text1"/>
          <w:sz w:val="28"/>
          <w:szCs w:val="28"/>
          <w:lang w:eastAsia="ru-RU"/>
        </w:rPr>
      </w:pPr>
      <w:r w:rsidRPr="00EA5A2A">
        <w:rPr>
          <w:rFonts w:eastAsia="Times New Roman"/>
          <w:color w:val="000000" w:themeColor="text1"/>
          <w:sz w:val="28"/>
          <w:szCs w:val="28"/>
          <w:lang w:eastAsia="ru-RU"/>
        </w:rPr>
        <w:t>Со стороны коммерческих организаций особую актуальность приобретает поиск новых драйверов снижения уровня кредитного риска</w:t>
      </w:r>
      <w:r w:rsidR="00053BEE" w:rsidRPr="00EA5A2A">
        <w:rPr>
          <w:rFonts w:eastAsia="Times New Roman"/>
          <w:color w:val="000000" w:themeColor="text1"/>
          <w:sz w:val="28"/>
          <w:szCs w:val="28"/>
          <w:lang w:eastAsia="ru-RU"/>
        </w:rPr>
        <w:t>. В этой связи</w:t>
      </w:r>
      <w:r w:rsidR="00BE0B2B">
        <w:rPr>
          <w:rFonts w:eastAsia="Times New Roman"/>
          <w:color w:val="000000" w:themeColor="text1"/>
          <w:sz w:val="28"/>
          <w:szCs w:val="28"/>
          <w:lang w:eastAsia="ru-RU"/>
        </w:rPr>
        <w:t>, находят широкое применение</w:t>
      </w:r>
      <w:r w:rsidR="00053BEE" w:rsidRPr="00EA5A2A">
        <w:rPr>
          <w:rFonts w:eastAsia="Times New Roman"/>
          <w:color w:val="000000" w:themeColor="text1"/>
          <w:sz w:val="28"/>
          <w:szCs w:val="28"/>
          <w:lang w:eastAsia="ru-RU"/>
        </w:rPr>
        <w:t xml:space="preserve"> как инструменты прогнозирования показателя, так и методы взыскания проблемной задолженности, в том числе нормативно-законодательные регуляторы.</w:t>
      </w:r>
    </w:p>
    <w:p w:rsidR="00AE6EE2" w:rsidRPr="00EA5A2A" w:rsidRDefault="00AE6EE2" w:rsidP="00AE6EE2">
      <w:pPr>
        <w:spacing w:after="0" w:line="240" w:lineRule="auto"/>
        <w:ind w:firstLine="720"/>
        <w:jc w:val="center"/>
        <w:rPr>
          <w:rFonts w:ascii="Times New Roman" w:eastAsia="Times New Roman" w:hAnsi="Times New Roman" w:cs="Times New Roman"/>
          <w:i/>
          <w:color w:val="000000" w:themeColor="text1"/>
          <w:sz w:val="28"/>
          <w:szCs w:val="28"/>
          <w:lang w:eastAsia="ru-RU"/>
        </w:rPr>
      </w:pPr>
    </w:p>
    <w:p w:rsidR="00AE6EE2" w:rsidRPr="00BE0B2B" w:rsidRDefault="00BE0B2B" w:rsidP="00AE6EE2">
      <w:pPr>
        <w:spacing w:after="0" w:line="240" w:lineRule="auto"/>
        <w:jc w:val="center"/>
        <w:rPr>
          <w:rFonts w:ascii="Times New Roman" w:eastAsia="Times New Roman" w:hAnsi="Times New Roman" w:cs="Times New Roman"/>
          <w:b/>
          <w:i/>
          <w:color w:val="000000" w:themeColor="text1"/>
          <w:sz w:val="28"/>
          <w:szCs w:val="28"/>
          <w:lang w:eastAsia="ru-RU"/>
        </w:rPr>
      </w:pPr>
      <w:r w:rsidRPr="00BE0B2B">
        <w:rPr>
          <w:rFonts w:ascii="Times New Roman" w:eastAsia="Times New Roman" w:hAnsi="Times New Roman" w:cs="Times New Roman"/>
          <w:b/>
          <w:i/>
          <w:color w:val="000000" w:themeColor="text1"/>
          <w:sz w:val="28"/>
          <w:szCs w:val="28"/>
          <w:lang w:eastAsia="ru-RU"/>
        </w:rPr>
        <w:t>Литература и источники:</w:t>
      </w:r>
    </w:p>
    <w:p w:rsidR="00BE0B2B" w:rsidRPr="00EA5A2A" w:rsidRDefault="00BE0B2B" w:rsidP="00AE6EE2">
      <w:pPr>
        <w:spacing w:after="0" w:line="240" w:lineRule="auto"/>
        <w:jc w:val="center"/>
        <w:rPr>
          <w:rFonts w:ascii="Times New Roman" w:eastAsia="Times New Roman" w:hAnsi="Times New Roman" w:cs="Times New Roman"/>
          <w:i/>
          <w:color w:val="000000" w:themeColor="text1"/>
          <w:sz w:val="28"/>
          <w:szCs w:val="28"/>
          <w:lang w:eastAsia="ru-RU"/>
        </w:rPr>
      </w:pPr>
    </w:p>
    <w:p w:rsidR="00AE6EE2" w:rsidRPr="001B1B89" w:rsidRDefault="00BE0B2B" w:rsidP="00AE6EE2">
      <w:pPr>
        <w:pStyle w:val="Default"/>
        <w:ind w:firstLine="709"/>
        <w:jc w:val="both"/>
        <w:rPr>
          <w:i/>
          <w:color w:val="000000" w:themeColor="text1"/>
          <w:sz w:val="28"/>
          <w:szCs w:val="28"/>
        </w:rPr>
      </w:pPr>
      <w:r w:rsidRPr="001B1B89">
        <w:rPr>
          <w:i/>
          <w:color w:val="000000" w:themeColor="text1"/>
          <w:sz w:val="28"/>
          <w:szCs w:val="28"/>
        </w:rPr>
        <w:t xml:space="preserve">1. Афанасьева, О. Н. </w:t>
      </w:r>
      <w:r w:rsidR="00E21F7D" w:rsidRPr="001B1B89">
        <w:rPr>
          <w:i/>
          <w:color w:val="000000" w:themeColor="text1"/>
          <w:sz w:val="28"/>
          <w:szCs w:val="28"/>
        </w:rPr>
        <w:t xml:space="preserve">Рейтинговая оценка кредитоспособности заемщика </w:t>
      </w:r>
      <w:r w:rsidRPr="001B1B89">
        <w:rPr>
          <w:i/>
          <w:color w:val="000000" w:themeColor="text1"/>
          <w:sz w:val="28"/>
          <w:szCs w:val="28"/>
        </w:rPr>
        <w:t xml:space="preserve">/ О. Н. Афанасьева </w:t>
      </w:r>
      <w:r w:rsidR="00E21F7D" w:rsidRPr="001B1B89">
        <w:rPr>
          <w:i/>
          <w:color w:val="000000" w:themeColor="text1"/>
          <w:sz w:val="28"/>
          <w:szCs w:val="28"/>
        </w:rPr>
        <w:t>// Банковское дело. – 2013. – №12</w:t>
      </w:r>
      <w:r w:rsidRPr="001B1B89">
        <w:rPr>
          <w:i/>
          <w:color w:val="000000" w:themeColor="text1"/>
          <w:sz w:val="28"/>
          <w:szCs w:val="28"/>
        </w:rPr>
        <w:t>.</w:t>
      </w:r>
      <w:r w:rsidR="00E21F7D" w:rsidRPr="001B1B89">
        <w:rPr>
          <w:i/>
          <w:color w:val="000000" w:themeColor="text1"/>
          <w:sz w:val="28"/>
          <w:szCs w:val="28"/>
        </w:rPr>
        <w:t xml:space="preserve"> – С. 68–75. </w:t>
      </w:r>
    </w:p>
    <w:p w:rsidR="00AE6EE2" w:rsidRPr="001B1B89" w:rsidRDefault="00E21F7D" w:rsidP="00AE6EE2">
      <w:pPr>
        <w:pStyle w:val="Default"/>
        <w:ind w:firstLine="709"/>
        <w:jc w:val="both"/>
        <w:rPr>
          <w:i/>
          <w:color w:val="000000" w:themeColor="text1"/>
          <w:sz w:val="28"/>
          <w:szCs w:val="28"/>
        </w:rPr>
      </w:pPr>
      <w:r w:rsidRPr="001B1B89">
        <w:rPr>
          <w:i/>
          <w:color w:val="000000" w:themeColor="text1"/>
          <w:sz w:val="28"/>
          <w:szCs w:val="28"/>
        </w:rPr>
        <w:t>2</w:t>
      </w:r>
      <w:r w:rsidR="00E40AA8" w:rsidRPr="001B1B89">
        <w:rPr>
          <w:i/>
          <w:color w:val="000000" w:themeColor="text1"/>
          <w:sz w:val="28"/>
          <w:szCs w:val="28"/>
        </w:rPr>
        <w:t xml:space="preserve">. </w:t>
      </w:r>
      <w:r w:rsidR="001D2C6E" w:rsidRPr="001B1B89">
        <w:rPr>
          <w:i/>
          <w:color w:val="000000" w:themeColor="text1"/>
          <w:sz w:val="28"/>
          <w:szCs w:val="28"/>
        </w:rPr>
        <w:t>Андрюшин</w:t>
      </w:r>
      <w:r w:rsidR="00BE0B2B" w:rsidRPr="001B1B89">
        <w:rPr>
          <w:i/>
          <w:color w:val="000000" w:themeColor="text1"/>
          <w:sz w:val="28"/>
          <w:szCs w:val="28"/>
        </w:rPr>
        <w:t xml:space="preserve">,С. А. </w:t>
      </w:r>
      <w:r w:rsidR="00E40AA8" w:rsidRPr="001B1B89">
        <w:rPr>
          <w:i/>
          <w:color w:val="000000" w:themeColor="text1"/>
          <w:sz w:val="28"/>
          <w:szCs w:val="28"/>
        </w:rPr>
        <w:t xml:space="preserve">– </w:t>
      </w:r>
      <w:r w:rsidR="001D2C6E" w:rsidRPr="001B1B89">
        <w:rPr>
          <w:i/>
          <w:color w:val="000000" w:themeColor="text1"/>
          <w:sz w:val="28"/>
          <w:szCs w:val="28"/>
        </w:rPr>
        <w:t>Кредитная активность российских банков: состояние и</w:t>
      </w:r>
      <w:r w:rsidR="00E40AA8" w:rsidRPr="001B1B89">
        <w:rPr>
          <w:i/>
          <w:color w:val="000000" w:themeColor="text1"/>
          <w:sz w:val="28"/>
          <w:szCs w:val="28"/>
        </w:rPr>
        <w:t xml:space="preserve"> перспективы </w:t>
      </w:r>
      <w:r w:rsidR="00D425AD" w:rsidRPr="001B1B89">
        <w:rPr>
          <w:i/>
          <w:color w:val="000000" w:themeColor="text1"/>
          <w:sz w:val="28"/>
          <w:szCs w:val="28"/>
        </w:rPr>
        <w:t xml:space="preserve">/ С. А. Андрюшин </w:t>
      </w:r>
      <w:r w:rsidR="00E40AA8" w:rsidRPr="001B1B89">
        <w:rPr>
          <w:i/>
          <w:color w:val="000000" w:themeColor="text1"/>
          <w:sz w:val="28"/>
          <w:szCs w:val="28"/>
        </w:rPr>
        <w:t>// Банковское дело. –</w:t>
      </w:r>
      <w:r w:rsidR="001D2C6E" w:rsidRPr="001B1B89">
        <w:rPr>
          <w:i/>
          <w:color w:val="000000" w:themeColor="text1"/>
          <w:sz w:val="28"/>
          <w:szCs w:val="28"/>
        </w:rPr>
        <w:t xml:space="preserve"> 2015</w:t>
      </w:r>
      <w:r w:rsidR="00E40AA8" w:rsidRPr="001B1B89">
        <w:rPr>
          <w:i/>
          <w:color w:val="000000" w:themeColor="text1"/>
          <w:sz w:val="28"/>
          <w:szCs w:val="28"/>
        </w:rPr>
        <w:t xml:space="preserve">. – № </w:t>
      </w:r>
      <w:r w:rsidR="001D2C6E" w:rsidRPr="001B1B89">
        <w:rPr>
          <w:i/>
          <w:color w:val="000000" w:themeColor="text1"/>
          <w:sz w:val="28"/>
          <w:szCs w:val="28"/>
        </w:rPr>
        <w:t>3</w:t>
      </w:r>
      <w:r w:rsidR="00E40AA8" w:rsidRPr="001B1B89">
        <w:rPr>
          <w:i/>
          <w:color w:val="000000" w:themeColor="text1"/>
          <w:sz w:val="28"/>
          <w:szCs w:val="28"/>
        </w:rPr>
        <w:t>.–</w:t>
      </w:r>
      <w:r w:rsidR="001D2C6E" w:rsidRPr="001B1B89">
        <w:rPr>
          <w:i/>
          <w:color w:val="000000" w:themeColor="text1"/>
          <w:sz w:val="28"/>
          <w:szCs w:val="28"/>
        </w:rPr>
        <w:t xml:space="preserve"> С. 15</w:t>
      </w:r>
      <w:r w:rsidR="00E40AA8" w:rsidRPr="001B1B89">
        <w:rPr>
          <w:i/>
          <w:color w:val="000000" w:themeColor="text1"/>
          <w:sz w:val="28"/>
          <w:szCs w:val="28"/>
        </w:rPr>
        <w:t>–</w:t>
      </w:r>
      <w:r w:rsidR="001D2C6E" w:rsidRPr="001B1B89">
        <w:rPr>
          <w:i/>
          <w:color w:val="000000" w:themeColor="text1"/>
          <w:sz w:val="28"/>
          <w:szCs w:val="28"/>
        </w:rPr>
        <w:t xml:space="preserve">23. </w:t>
      </w:r>
    </w:p>
    <w:p w:rsidR="00AE6EE2" w:rsidRPr="001B1B89" w:rsidRDefault="00E21F7D" w:rsidP="00AE6EE2">
      <w:pPr>
        <w:pStyle w:val="Default"/>
        <w:ind w:firstLine="709"/>
        <w:jc w:val="both"/>
        <w:rPr>
          <w:i/>
          <w:color w:val="000000" w:themeColor="text1"/>
          <w:sz w:val="28"/>
          <w:szCs w:val="28"/>
        </w:rPr>
      </w:pPr>
      <w:r w:rsidRPr="001B1B89">
        <w:rPr>
          <w:i/>
          <w:color w:val="000000" w:themeColor="text1"/>
          <w:sz w:val="28"/>
          <w:szCs w:val="28"/>
        </w:rPr>
        <w:t>3</w:t>
      </w:r>
      <w:r w:rsidR="001D2C6E" w:rsidRPr="001B1B89">
        <w:rPr>
          <w:i/>
          <w:color w:val="000000" w:themeColor="text1"/>
          <w:sz w:val="28"/>
          <w:szCs w:val="28"/>
        </w:rPr>
        <w:t>. Бологов</w:t>
      </w:r>
      <w:r w:rsidR="00D425AD" w:rsidRPr="001B1B89">
        <w:rPr>
          <w:i/>
          <w:color w:val="000000" w:themeColor="text1"/>
          <w:sz w:val="28"/>
          <w:szCs w:val="28"/>
        </w:rPr>
        <w:t>,Я. В.</w:t>
      </w:r>
      <w:r w:rsidR="00E40AA8" w:rsidRPr="001B1B89">
        <w:rPr>
          <w:i/>
          <w:color w:val="000000" w:themeColor="text1"/>
          <w:sz w:val="28"/>
          <w:szCs w:val="28"/>
        </w:rPr>
        <w:t>–</w:t>
      </w:r>
      <w:r w:rsidR="001D2C6E" w:rsidRPr="001B1B89">
        <w:rPr>
          <w:i/>
          <w:color w:val="000000" w:themeColor="text1"/>
          <w:sz w:val="28"/>
          <w:szCs w:val="28"/>
        </w:rPr>
        <w:t xml:space="preserve"> Оценка риска кредитного портфеля </w:t>
      </w:r>
      <w:r w:rsidR="00E40AA8" w:rsidRPr="001B1B89">
        <w:rPr>
          <w:i/>
          <w:color w:val="000000" w:themeColor="text1"/>
          <w:sz w:val="28"/>
          <w:szCs w:val="28"/>
        </w:rPr>
        <w:t>с использованием копула-функций</w:t>
      </w:r>
      <w:r w:rsidR="007C29C7" w:rsidRPr="001B1B89">
        <w:rPr>
          <w:i/>
          <w:color w:val="000000" w:themeColor="text1"/>
          <w:sz w:val="28"/>
          <w:szCs w:val="28"/>
        </w:rPr>
        <w:t xml:space="preserve"> / Я. В. Бологов </w:t>
      </w:r>
      <w:r w:rsidR="00E40AA8" w:rsidRPr="001B1B89">
        <w:rPr>
          <w:i/>
          <w:color w:val="000000" w:themeColor="text1"/>
          <w:sz w:val="28"/>
          <w:szCs w:val="28"/>
        </w:rPr>
        <w:t>//</w:t>
      </w:r>
      <w:r w:rsidR="007C29C7" w:rsidRPr="001B1B89">
        <w:rPr>
          <w:i/>
          <w:color w:val="000000" w:themeColor="text1"/>
          <w:sz w:val="28"/>
          <w:szCs w:val="28"/>
        </w:rPr>
        <w:t xml:space="preserve">Прикладная эконометрика </w:t>
      </w:r>
      <w:r w:rsidR="001D2C6E" w:rsidRPr="001B1B89">
        <w:rPr>
          <w:i/>
          <w:color w:val="000000" w:themeColor="text1"/>
          <w:sz w:val="28"/>
          <w:szCs w:val="28"/>
        </w:rPr>
        <w:t>Banks Банки</w:t>
      </w:r>
      <w:r w:rsidR="00E40AA8" w:rsidRPr="001B1B89">
        <w:rPr>
          <w:i/>
          <w:color w:val="000000" w:themeColor="text1"/>
          <w:sz w:val="28"/>
          <w:szCs w:val="28"/>
        </w:rPr>
        <w:t>. – 2013. –</w:t>
      </w:r>
      <w:r w:rsidR="001D2C6E" w:rsidRPr="001B1B89">
        <w:rPr>
          <w:i/>
          <w:color w:val="000000" w:themeColor="text1"/>
          <w:sz w:val="28"/>
          <w:szCs w:val="28"/>
        </w:rPr>
        <w:t xml:space="preserve"> № 29 (1)</w:t>
      </w:r>
      <w:r w:rsidR="00E40AA8" w:rsidRPr="001B1B89">
        <w:rPr>
          <w:i/>
          <w:color w:val="000000" w:themeColor="text1"/>
          <w:sz w:val="28"/>
          <w:szCs w:val="28"/>
        </w:rPr>
        <w:t>. – С. 45</w:t>
      </w:r>
      <w:r w:rsidR="001D2C6E" w:rsidRPr="001B1B89">
        <w:rPr>
          <w:i/>
          <w:color w:val="000000" w:themeColor="text1"/>
          <w:sz w:val="28"/>
          <w:szCs w:val="28"/>
        </w:rPr>
        <w:t>–66</w:t>
      </w:r>
      <w:r w:rsidR="00E40AA8" w:rsidRPr="001B1B89">
        <w:rPr>
          <w:i/>
          <w:color w:val="000000" w:themeColor="text1"/>
          <w:sz w:val="28"/>
          <w:szCs w:val="28"/>
        </w:rPr>
        <w:t>.</w:t>
      </w:r>
    </w:p>
    <w:p w:rsidR="00AE6EE2" w:rsidRPr="001B1B89" w:rsidRDefault="007D15A2" w:rsidP="00AE6EE2">
      <w:pPr>
        <w:pStyle w:val="Default"/>
        <w:ind w:firstLine="709"/>
        <w:jc w:val="both"/>
        <w:rPr>
          <w:i/>
          <w:color w:val="000000" w:themeColor="text1"/>
          <w:sz w:val="28"/>
          <w:szCs w:val="28"/>
        </w:rPr>
      </w:pPr>
      <w:r w:rsidRPr="001B1B89">
        <w:rPr>
          <w:i/>
          <w:color w:val="000000" w:themeColor="text1"/>
          <w:sz w:val="28"/>
          <w:szCs w:val="28"/>
        </w:rPr>
        <w:t>4. Ендовицкий</w:t>
      </w:r>
      <w:r w:rsidR="007C29C7" w:rsidRPr="001B1B89">
        <w:rPr>
          <w:i/>
          <w:color w:val="000000" w:themeColor="text1"/>
          <w:sz w:val="28"/>
          <w:szCs w:val="28"/>
        </w:rPr>
        <w:t>,</w:t>
      </w:r>
      <w:r w:rsidRPr="001B1B89">
        <w:rPr>
          <w:i/>
          <w:color w:val="000000" w:themeColor="text1"/>
          <w:sz w:val="28"/>
          <w:szCs w:val="28"/>
        </w:rPr>
        <w:t xml:space="preserve"> Д.А. Анализ кредитоспособности организации и группы компаний : учебное пособие / Д.А. Ендовицкий, К.В. Бахтин, Д.В. Ковтун ; под ред. Д.А. Ендовицкого. – М.: КНОРУС, 2012. – 376 с.</w:t>
      </w:r>
    </w:p>
    <w:p w:rsidR="00AE6EE2" w:rsidRPr="001B1B89" w:rsidRDefault="007D15A2" w:rsidP="00AE6EE2">
      <w:pPr>
        <w:pStyle w:val="Default"/>
        <w:ind w:firstLine="709"/>
        <w:jc w:val="both"/>
        <w:rPr>
          <w:i/>
          <w:color w:val="000000" w:themeColor="text1"/>
          <w:sz w:val="28"/>
          <w:szCs w:val="28"/>
        </w:rPr>
      </w:pPr>
      <w:r w:rsidRPr="001B1B89">
        <w:rPr>
          <w:i/>
          <w:color w:val="000000" w:themeColor="text1"/>
          <w:sz w:val="28"/>
          <w:szCs w:val="28"/>
        </w:rPr>
        <w:lastRenderedPageBreak/>
        <w:t>5</w:t>
      </w:r>
      <w:r w:rsidR="001D2C6E" w:rsidRPr="001B1B89">
        <w:rPr>
          <w:i/>
          <w:color w:val="000000" w:themeColor="text1"/>
          <w:sz w:val="28"/>
          <w:szCs w:val="28"/>
        </w:rPr>
        <w:t>. Костюченко</w:t>
      </w:r>
      <w:r w:rsidR="007C29C7" w:rsidRPr="001B1B89">
        <w:rPr>
          <w:i/>
          <w:color w:val="000000" w:themeColor="text1"/>
          <w:sz w:val="28"/>
          <w:szCs w:val="28"/>
        </w:rPr>
        <w:t xml:space="preserve">,Н. С. </w:t>
      </w:r>
      <w:r w:rsidR="001D2C6E" w:rsidRPr="001B1B89">
        <w:rPr>
          <w:i/>
          <w:color w:val="000000" w:themeColor="text1"/>
          <w:sz w:val="28"/>
          <w:szCs w:val="28"/>
        </w:rPr>
        <w:t xml:space="preserve">Анализ кредитных рисков </w:t>
      </w:r>
      <w:r w:rsidR="007C29C7" w:rsidRPr="001B1B89">
        <w:rPr>
          <w:i/>
          <w:color w:val="000000" w:themeColor="text1"/>
          <w:sz w:val="28"/>
          <w:szCs w:val="28"/>
        </w:rPr>
        <w:t xml:space="preserve">/ </w:t>
      </w:r>
      <w:r w:rsidR="001B1B89" w:rsidRPr="001B1B89">
        <w:rPr>
          <w:i/>
          <w:color w:val="000000" w:themeColor="text1"/>
          <w:sz w:val="28"/>
          <w:szCs w:val="28"/>
        </w:rPr>
        <w:t>Н. С. Костюченко. –</w:t>
      </w:r>
      <w:r w:rsidR="001D2C6E" w:rsidRPr="001B1B89">
        <w:rPr>
          <w:i/>
          <w:color w:val="000000" w:themeColor="text1"/>
          <w:sz w:val="28"/>
          <w:szCs w:val="28"/>
        </w:rPr>
        <w:t xml:space="preserve"> СПб.: ИТД «Скифия»</w:t>
      </w:r>
      <w:r w:rsidR="001B1B89" w:rsidRPr="001B1B89">
        <w:rPr>
          <w:i/>
          <w:color w:val="000000" w:themeColor="text1"/>
          <w:sz w:val="28"/>
          <w:szCs w:val="28"/>
        </w:rPr>
        <w:t xml:space="preserve">, </w:t>
      </w:r>
      <w:r w:rsidR="001D2C6E" w:rsidRPr="001B1B89">
        <w:rPr>
          <w:i/>
          <w:color w:val="000000" w:themeColor="text1"/>
          <w:sz w:val="28"/>
          <w:szCs w:val="28"/>
        </w:rPr>
        <w:t xml:space="preserve">2010. </w:t>
      </w:r>
      <w:r w:rsidR="00E40AA8" w:rsidRPr="001B1B89">
        <w:rPr>
          <w:i/>
          <w:color w:val="000000" w:themeColor="text1"/>
          <w:sz w:val="28"/>
          <w:szCs w:val="28"/>
        </w:rPr>
        <w:t xml:space="preserve">–С. </w:t>
      </w:r>
      <w:r w:rsidR="001D2C6E" w:rsidRPr="001B1B89">
        <w:rPr>
          <w:i/>
          <w:color w:val="000000" w:themeColor="text1"/>
          <w:sz w:val="28"/>
          <w:szCs w:val="28"/>
        </w:rPr>
        <w:t>440.</w:t>
      </w:r>
    </w:p>
    <w:p w:rsidR="00AE6EE2" w:rsidRPr="001B1B89" w:rsidRDefault="007D15A2" w:rsidP="00AE6EE2">
      <w:pPr>
        <w:pStyle w:val="Default"/>
        <w:ind w:firstLine="709"/>
        <w:jc w:val="both"/>
        <w:rPr>
          <w:i/>
          <w:color w:val="000000" w:themeColor="text1"/>
          <w:sz w:val="28"/>
          <w:szCs w:val="28"/>
        </w:rPr>
      </w:pPr>
      <w:r w:rsidRPr="001B1B89">
        <w:rPr>
          <w:i/>
          <w:color w:val="000000" w:themeColor="text1"/>
          <w:sz w:val="28"/>
          <w:szCs w:val="28"/>
        </w:rPr>
        <w:t>6</w:t>
      </w:r>
      <w:r w:rsidR="001D2C6E" w:rsidRPr="001B1B89">
        <w:rPr>
          <w:i/>
          <w:color w:val="000000" w:themeColor="text1"/>
          <w:sz w:val="28"/>
          <w:szCs w:val="28"/>
        </w:rPr>
        <w:t>. Построение модели оценки кредитного риска кредитного портфеля коммерческого ба</w:t>
      </w:r>
      <w:r w:rsidR="001B1B89" w:rsidRPr="001B1B89">
        <w:rPr>
          <w:i/>
          <w:color w:val="000000" w:themeColor="text1"/>
          <w:sz w:val="28"/>
          <w:szCs w:val="28"/>
        </w:rPr>
        <w:t>нка (на основе методологии VAR) : н</w:t>
      </w:r>
      <w:r w:rsidR="001D2C6E" w:rsidRPr="001B1B89">
        <w:rPr>
          <w:i/>
          <w:color w:val="000000" w:themeColor="text1"/>
          <w:sz w:val="28"/>
          <w:szCs w:val="28"/>
        </w:rPr>
        <w:t>аучные доклады</w:t>
      </w:r>
      <w:r w:rsidR="001B1B89" w:rsidRPr="001B1B89">
        <w:rPr>
          <w:i/>
          <w:color w:val="000000" w:themeColor="text1"/>
          <w:sz w:val="28"/>
          <w:szCs w:val="28"/>
        </w:rPr>
        <w:t xml:space="preserve">. – </w:t>
      </w:r>
      <w:r w:rsidR="00E21F7D" w:rsidRPr="001B1B89">
        <w:rPr>
          <w:i/>
          <w:color w:val="000000" w:themeColor="text1"/>
          <w:sz w:val="28"/>
          <w:szCs w:val="28"/>
        </w:rPr>
        <w:t>СПб.</w:t>
      </w:r>
      <w:r w:rsidR="001B1B89" w:rsidRPr="001B1B89">
        <w:rPr>
          <w:i/>
          <w:color w:val="000000" w:themeColor="text1"/>
          <w:sz w:val="28"/>
          <w:szCs w:val="28"/>
        </w:rPr>
        <w:t xml:space="preserve">: </w:t>
      </w:r>
      <w:r w:rsidR="001D2C6E" w:rsidRPr="001B1B89">
        <w:rPr>
          <w:i/>
          <w:color w:val="000000" w:themeColor="text1"/>
          <w:sz w:val="28"/>
          <w:szCs w:val="28"/>
        </w:rPr>
        <w:t>ВШМ СПбГУ</w:t>
      </w:r>
      <w:r w:rsidR="00E21F7D" w:rsidRPr="001B1B89">
        <w:rPr>
          <w:i/>
          <w:color w:val="000000" w:themeColor="text1"/>
          <w:sz w:val="28"/>
          <w:szCs w:val="28"/>
        </w:rPr>
        <w:t>.</w:t>
      </w:r>
      <w:r w:rsidR="001B1B89" w:rsidRPr="001B1B89">
        <w:rPr>
          <w:i/>
          <w:color w:val="000000" w:themeColor="text1"/>
          <w:sz w:val="28"/>
          <w:szCs w:val="28"/>
        </w:rPr>
        <w:t xml:space="preserve"> – № 2 (R). – 2010 г.</w:t>
      </w:r>
    </w:p>
    <w:p w:rsidR="00AE6EE2" w:rsidRPr="001B1B89" w:rsidRDefault="00053BEE" w:rsidP="00AE6EE2">
      <w:pPr>
        <w:pStyle w:val="Default"/>
        <w:ind w:firstLine="709"/>
        <w:jc w:val="both"/>
        <w:rPr>
          <w:i/>
          <w:color w:val="000000" w:themeColor="text1"/>
          <w:sz w:val="28"/>
          <w:szCs w:val="28"/>
        </w:rPr>
      </w:pPr>
      <w:r w:rsidRPr="001B1B89">
        <w:rPr>
          <w:i/>
          <w:color w:val="000000" w:themeColor="text1"/>
          <w:sz w:val="28"/>
          <w:szCs w:val="28"/>
        </w:rPr>
        <w:t>7. Руст</w:t>
      </w:r>
      <w:r w:rsidR="001B1B89" w:rsidRPr="001B1B89">
        <w:rPr>
          <w:i/>
          <w:color w:val="000000" w:themeColor="text1"/>
          <w:sz w:val="28"/>
          <w:szCs w:val="28"/>
        </w:rPr>
        <w:t>ем Фаляхов. Россия в долгах [Электронный ресурс]</w:t>
      </w:r>
      <w:r w:rsidRPr="001B1B89">
        <w:rPr>
          <w:i/>
          <w:color w:val="000000" w:themeColor="text1"/>
          <w:sz w:val="28"/>
          <w:szCs w:val="28"/>
        </w:rPr>
        <w:t xml:space="preserve"> –</w:t>
      </w:r>
      <w:r w:rsidR="001B1B89" w:rsidRPr="001B1B89">
        <w:rPr>
          <w:i/>
          <w:color w:val="000000" w:themeColor="text1"/>
          <w:sz w:val="28"/>
          <w:szCs w:val="28"/>
        </w:rPr>
        <w:t>.–</w:t>
      </w:r>
      <w:r w:rsidRPr="001B1B89">
        <w:rPr>
          <w:i/>
          <w:color w:val="000000" w:themeColor="text1"/>
          <w:sz w:val="28"/>
          <w:szCs w:val="28"/>
        </w:rPr>
        <w:t xml:space="preserve"> Режим доступа: </w:t>
      </w:r>
      <w:hyperlink r:id="rId14" w:history="1">
        <w:r w:rsidRPr="001B1B89">
          <w:rPr>
            <w:rStyle w:val="a4"/>
            <w:i/>
            <w:color w:val="000000" w:themeColor="text1"/>
            <w:sz w:val="28"/>
            <w:szCs w:val="28"/>
            <w:u w:val="none"/>
          </w:rPr>
          <w:t>http://www.gazeta.ru/business/2016/02/08/8063009.shtml</w:t>
        </w:r>
      </w:hyperlink>
    </w:p>
    <w:p w:rsidR="00AE6EE2" w:rsidRPr="001B1B89" w:rsidRDefault="00053BEE" w:rsidP="00AE6EE2">
      <w:pPr>
        <w:pStyle w:val="Default"/>
        <w:ind w:firstLine="709"/>
        <w:jc w:val="both"/>
        <w:rPr>
          <w:i/>
          <w:color w:val="000000" w:themeColor="text1"/>
          <w:sz w:val="28"/>
          <w:szCs w:val="28"/>
        </w:rPr>
      </w:pPr>
      <w:r w:rsidRPr="001B1B89">
        <w:rPr>
          <w:i/>
          <w:color w:val="000000" w:themeColor="text1"/>
          <w:sz w:val="28"/>
          <w:szCs w:val="28"/>
        </w:rPr>
        <w:t xml:space="preserve">8. </w:t>
      </w:r>
      <w:r w:rsidRPr="001B1B89">
        <w:rPr>
          <w:bCs/>
          <w:i/>
          <w:color w:val="000000" w:themeColor="text1"/>
          <w:sz w:val="28"/>
          <w:szCs w:val="28"/>
        </w:rPr>
        <w:t xml:space="preserve">Рэнкинг банков по объему кредитного портфеля на 1 января 2015 года </w:t>
      </w:r>
      <w:r w:rsidRPr="001B1B89">
        <w:rPr>
          <w:i/>
          <w:color w:val="000000" w:themeColor="text1"/>
          <w:sz w:val="28"/>
          <w:szCs w:val="28"/>
        </w:rPr>
        <w:t>[Электронный ресурс] –</w:t>
      </w:r>
      <w:r w:rsidR="001B1B89" w:rsidRPr="001B1B89">
        <w:rPr>
          <w:i/>
          <w:color w:val="000000" w:themeColor="text1"/>
          <w:sz w:val="28"/>
          <w:szCs w:val="28"/>
        </w:rPr>
        <w:t>.–</w:t>
      </w:r>
      <w:r w:rsidRPr="001B1B89">
        <w:rPr>
          <w:i/>
          <w:color w:val="000000" w:themeColor="text1"/>
          <w:sz w:val="28"/>
          <w:szCs w:val="28"/>
        </w:rPr>
        <w:t xml:space="preserve"> Режим доступа: </w:t>
      </w:r>
      <w:hyperlink r:id="rId15" w:history="1">
        <w:r w:rsidRPr="001B1B89">
          <w:rPr>
            <w:rStyle w:val="a4"/>
            <w:i/>
            <w:color w:val="000000" w:themeColor="text1"/>
            <w:sz w:val="28"/>
            <w:szCs w:val="28"/>
            <w:u w:val="none"/>
            <w:lang w:val="en-US"/>
          </w:rPr>
          <w:t>http</w:t>
        </w:r>
        <w:r w:rsidRPr="001B1B89">
          <w:rPr>
            <w:rStyle w:val="a4"/>
            <w:i/>
            <w:color w:val="000000" w:themeColor="text1"/>
            <w:sz w:val="28"/>
            <w:szCs w:val="28"/>
            <w:u w:val="none"/>
          </w:rPr>
          <w:t>://</w:t>
        </w:r>
        <w:r w:rsidRPr="001B1B89">
          <w:rPr>
            <w:rStyle w:val="a4"/>
            <w:i/>
            <w:color w:val="000000" w:themeColor="text1"/>
            <w:sz w:val="28"/>
            <w:szCs w:val="28"/>
            <w:u w:val="none"/>
            <w:lang w:val="en-US"/>
          </w:rPr>
          <w:t>www</w:t>
        </w:r>
        <w:r w:rsidRPr="001B1B89">
          <w:rPr>
            <w:rStyle w:val="a4"/>
            <w:i/>
            <w:color w:val="000000" w:themeColor="text1"/>
            <w:sz w:val="28"/>
            <w:szCs w:val="28"/>
            <w:u w:val="none"/>
          </w:rPr>
          <w:t>.</w:t>
        </w:r>
        <w:r w:rsidRPr="001B1B89">
          <w:rPr>
            <w:rStyle w:val="a4"/>
            <w:i/>
            <w:color w:val="000000" w:themeColor="text1"/>
            <w:sz w:val="28"/>
            <w:szCs w:val="28"/>
            <w:u w:val="none"/>
            <w:lang w:val="en-US"/>
          </w:rPr>
          <w:t>riarating</w:t>
        </w:r>
        <w:r w:rsidRPr="001B1B89">
          <w:rPr>
            <w:rStyle w:val="a4"/>
            <w:i/>
            <w:color w:val="000000" w:themeColor="text1"/>
            <w:sz w:val="28"/>
            <w:szCs w:val="28"/>
            <w:u w:val="none"/>
          </w:rPr>
          <w:t>.</w:t>
        </w:r>
        <w:r w:rsidRPr="001B1B89">
          <w:rPr>
            <w:rStyle w:val="a4"/>
            <w:i/>
            <w:color w:val="000000" w:themeColor="text1"/>
            <w:sz w:val="28"/>
            <w:szCs w:val="28"/>
            <w:u w:val="none"/>
            <w:lang w:val="en-US"/>
          </w:rPr>
          <w:t>ru</w:t>
        </w:r>
        <w:r w:rsidRPr="001B1B89">
          <w:rPr>
            <w:rStyle w:val="a4"/>
            <w:i/>
            <w:color w:val="000000" w:themeColor="text1"/>
            <w:sz w:val="28"/>
            <w:szCs w:val="28"/>
            <w:u w:val="none"/>
          </w:rPr>
          <w:t>/</w:t>
        </w:r>
        <w:r w:rsidRPr="001B1B89">
          <w:rPr>
            <w:rStyle w:val="a4"/>
            <w:i/>
            <w:color w:val="000000" w:themeColor="text1"/>
            <w:sz w:val="28"/>
            <w:szCs w:val="28"/>
            <w:u w:val="none"/>
            <w:lang w:val="en-US"/>
          </w:rPr>
          <w:t>banks</w:t>
        </w:r>
        <w:r w:rsidRPr="001B1B89">
          <w:rPr>
            <w:rStyle w:val="a4"/>
            <w:i/>
            <w:color w:val="000000" w:themeColor="text1"/>
            <w:sz w:val="28"/>
            <w:szCs w:val="28"/>
            <w:u w:val="none"/>
          </w:rPr>
          <w:t>_</w:t>
        </w:r>
        <w:r w:rsidRPr="001B1B89">
          <w:rPr>
            <w:rStyle w:val="a4"/>
            <w:i/>
            <w:color w:val="000000" w:themeColor="text1"/>
            <w:sz w:val="28"/>
            <w:szCs w:val="28"/>
            <w:u w:val="none"/>
            <w:lang w:val="en-US"/>
          </w:rPr>
          <w:t>rankings</w:t>
        </w:r>
        <w:r w:rsidRPr="001B1B89">
          <w:rPr>
            <w:rStyle w:val="a4"/>
            <w:i/>
            <w:color w:val="000000" w:themeColor="text1"/>
            <w:sz w:val="28"/>
            <w:szCs w:val="28"/>
            <w:u w:val="none"/>
          </w:rPr>
          <w:t>/20150226/610647323.</w:t>
        </w:r>
        <w:r w:rsidRPr="001B1B89">
          <w:rPr>
            <w:rStyle w:val="a4"/>
            <w:i/>
            <w:color w:val="000000" w:themeColor="text1"/>
            <w:sz w:val="28"/>
            <w:szCs w:val="28"/>
            <w:u w:val="none"/>
            <w:lang w:val="en-US"/>
          </w:rPr>
          <w:t>html</w:t>
        </w:r>
      </w:hyperlink>
      <w:r w:rsidRPr="001B1B89">
        <w:rPr>
          <w:i/>
          <w:color w:val="000000" w:themeColor="text1"/>
          <w:sz w:val="28"/>
          <w:szCs w:val="28"/>
        </w:rPr>
        <w:t>.</w:t>
      </w:r>
    </w:p>
    <w:p w:rsidR="00AE6EE2" w:rsidRPr="001B1B89" w:rsidRDefault="00053BEE" w:rsidP="00AE6EE2">
      <w:pPr>
        <w:pStyle w:val="Default"/>
        <w:ind w:firstLine="709"/>
        <w:jc w:val="both"/>
        <w:rPr>
          <w:i/>
          <w:color w:val="000000" w:themeColor="text1"/>
          <w:sz w:val="28"/>
          <w:szCs w:val="28"/>
        </w:rPr>
      </w:pPr>
      <w:r w:rsidRPr="001B1B89">
        <w:rPr>
          <w:i/>
          <w:color w:val="000000" w:themeColor="text1"/>
          <w:sz w:val="28"/>
          <w:szCs w:val="28"/>
        </w:rPr>
        <w:t xml:space="preserve">9. </w:t>
      </w:r>
      <w:r w:rsidRPr="001B1B89">
        <w:rPr>
          <w:i/>
          <w:color w:val="000000" w:themeColor="text1"/>
          <w:sz w:val="28"/>
          <w:szCs w:val="28"/>
          <w:bdr w:val="none" w:sz="0" w:space="0" w:color="auto" w:frame="1"/>
        </w:rPr>
        <w:t xml:space="preserve">РИА Новости </w:t>
      </w:r>
      <w:r w:rsidRPr="001B1B89">
        <w:rPr>
          <w:i/>
          <w:color w:val="000000" w:themeColor="text1"/>
          <w:sz w:val="28"/>
          <w:szCs w:val="28"/>
        </w:rPr>
        <w:t>[Электронный ресурс] –</w:t>
      </w:r>
      <w:r w:rsidR="001B1B89" w:rsidRPr="001B1B89">
        <w:rPr>
          <w:i/>
          <w:color w:val="000000" w:themeColor="text1"/>
          <w:sz w:val="28"/>
          <w:szCs w:val="28"/>
        </w:rPr>
        <w:t>.–</w:t>
      </w:r>
      <w:r w:rsidRPr="001B1B89">
        <w:rPr>
          <w:i/>
          <w:color w:val="000000" w:themeColor="text1"/>
          <w:sz w:val="28"/>
          <w:szCs w:val="28"/>
        </w:rPr>
        <w:t xml:space="preserve"> Режим доступа: </w:t>
      </w:r>
      <w:hyperlink r:id="rId16" w:anchor="ixzz48cYjCI00" w:history="1">
        <w:r w:rsidRPr="001B1B89">
          <w:rPr>
            <w:rStyle w:val="a4"/>
            <w:i/>
            <w:color w:val="000000" w:themeColor="text1"/>
            <w:sz w:val="28"/>
            <w:szCs w:val="28"/>
            <w:u w:val="none"/>
            <w:bdr w:val="none" w:sz="0" w:space="0" w:color="auto" w:frame="1"/>
            <w:lang w:val="en-US"/>
          </w:rPr>
          <w:t>http</w:t>
        </w:r>
        <w:r w:rsidRPr="001B1B89">
          <w:rPr>
            <w:rStyle w:val="a4"/>
            <w:i/>
            <w:color w:val="000000" w:themeColor="text1"/>
            <w:sz w:val="28"/>
            <w:szCs w:val="28"/>
            <w:u w:val="none"/>
            <w:bdr w:val="none" w:sz="0" w:space="0" w:color="auto" w:frame="1"/>
          </w:rPr>
          <w:t>://</w:t>
        </w:r>
        <w:r w:rsidRPr="001B1B89">
          <w:rPr>
            <w:rStyle w:val="a4"/>
            <w:i/>
            <w:color w:val="000000" w:themeColor="text1"/>
            <w:sz w:val="28"/>
            <w:szCs w:val="28"/>
            <w:u w:val="none"/>
            <w:bdr w:val="none" w:sz="0" w:space="0" w:color="auto" w:frame="1"/>
            <w:lang w:val="en-US"/>
          </w:rPr>
          <w:t>ria</w:t>
        </w:r>
        <w:r w:rsidRPr="001B1B89">
          <w:rPr>
            <w:rStyle w:val="a4"/>
            <w:i/>
            <w:color w:val="000000" w:themeColor="text1"/>
            <w:sz w:val="28"/>
            <w:szCs w:val="28"/>
            <w:u w:val="none"/>
            <w:bdr w:val="none" w:sz="0" w:space="0" w:color="auto" w:frame="1"/>
          </w:rPr>
          <w:t>.</w:t>
        </w:r>
        <w:r w:rsidRPr="001B1B89">
          <w:rPr>
            <w:rStyle w:val="a4"/>
            <w:i/>
            <w:color w:val="000000" w:themeColor="text1"/>
            <w:sz w:val="28"/>
            <w:szCs w:val="28"/>
            <w:u w:val="none"/>
            <w:bdr w:val="none" w:sz="0" w:space="0" w:color="auto" w:frame="1"/>
            <w:lang w:val="en-US"/>
          </w:rPr>
          <w:t>ru</w:t>
        </w:r>
        <w:r w:rsidRPr="001B1B89">
          <w:rPr>
            <w:rStyle w:val="a4"/>
            <w:i/>
            <w:color w:val="000000" w:themeColor="text1"/>
            <w:sz w:val="28"/>
            <w:szCs w:val="28"/>
            <w:u w:val="none"/>
            <w:bdr w:val="none" w:sz="0" w:space="0" w:color="auto" w:frame="1"/>
          </w:rPr>
          <w:t>/</w:t>
        </w:r>
        <w:r w:rsidRPr="001B1B89">
          <w:rPr>
            <w:rStyle w:val="a4"/>
            <w:i/>
            <w:color w:val="000000" w:themeColor="text1"/>
            <w:sz w:val="28"/>
            <w:szCs w:val="28"/>
            <w:u w:val="none"/>
            <w:bdr w:val="none" w:sz="0" w:space="0" w:color="auto" w:frame="1"/>
            <w:lang w:val="en-US"/>
          </w:rPr>
          <w:t>ny</w:t>
        </w:r>
        <w:r w:rsidRPr="001B1B89">
          <w:rPr>
            <w:rStyle w:val="a4"/>
            <w:i/>
            <w:color w:val="000000" w:themeColor="text1"/>
            <w:sz w:val="28"/>
            <w:szCs w:val="28"/>
            <w:u w:val="none"/>
            <w:bdr w:val="none" w:sz="0" w:space="0" w:color="auto" w:frame="1"/>
          </w:rPr>
          <w:t>2016_</w:t>
        </w:r>
        <w:r w:rsidRPr="001B1B89">
          <w:rPr>
            <w:rStyle w:val="a4"/>
            <w:i/>
            <w:color w:val="000000" w:themeColor="text1"/>
            <w:sz w:val="28"/>
            <w:szCs w:val="28"/>
            <w:u w:val="none"/>
            <w:bdr w:val="none" w:sz="0" w:space="0" w:color="auto" w:frame="1"/>
            <w:lang w:val="en-US"/>
          </w:rPr>
          <w:t>resume</w:t>
        </w:r>
        <w:r w:rsidRPr="001B1B89">
          <w:rPr>
            <w:rStyle w:val="a4"/>
            <w:i/>
            <w:color w:val="000000" w:themeColor="text1"/>
            <w:sz w:val="28"/>
            <w:szCs w:val="28"/>
            <w:u w:val="none"/>
            <w:bdr w:val="none" w:sz="0" w:space="0" w:color="auto" w:frame="1"/>
          </w:rPr>
          <w:t>/20151225/1348793494.</w:t>
        </w:r>
        <w:r w:rsidRPr="001B1B89">
          <w:rPr>
            <w:rStyle w:val="a4"/>
            <w:i/>
            <w:color w:val="000000" w:themeColor="text1"/>
            <w:sz w:val="28"/>
            <w:szCs w:val="28"/>
            <w:u w:val="none"/>
            <w:bdr w:val="none" w:sz="0" w:space="0" w:color="auto" w:frame="1"/>
            <w:lang w:val="en-US"/>
          </w:rPr>
          <w:t>html</w:t>
        </w:r>
        <w:r w:rsidRPr="001B1B89">
          <w:rPr>
            <w:rStyle w:val="a4"/>
            <w:i/>
            <w:color w:val="000000" w:themeColor="text1"/>
            <w:sz w:val="28"/>
            <w:szCs w:val="28"/>
            <w:u w:val="none"/>
            <w:bdr w:val="none" w:sz="0" w:space="0" w:color="auto" w:frame="1"/>
          </w:rPr>
          <w:t>.</w:t>
        </w:r>
      </w:hyperlink>
    </w:p>
    <w:p w:rsidR="00AE6EE2" w:rsidRPr="001B1B89" w:rsidRDefault="00053BEE" w:rsidP="00AE6EE2">
      <w:pPr>
        <w:pStyle w:val="Default"/>
        <w:ind w:firstLine="709"/>
        <w:jc w:val="both"/>
        <w:rPr>
          <w:i/>
          <w:color w:val="000000" w:themeColor="text1"/>
          <w:sz w:val="28"/>
          <w:szCs w:val="28"/>
        </w:rPr>
      </w:pPr>
      <w:r w:rsidRPr="001B1B89">
        <w:rPr>
          <w:i/>
          <w:color w:val="000000" w:themeColor="text1"/>
          <w:sz w:val="28"/>
          <w:szCs w:val="28"/>
        </w:rPr>
        <w:t>10. Официальный сайт Банка России [Электронный ресурс]</w:t>
      </w:r>
      <w:r w:rsidR="001B1B89" w:rsidRPr="001B1B89">
        <w:rPr>
          <w:i/>
          <w:color w:val="000000" w:themeColor="text1"/>
          <w:sz w:val="28"/>
          <w:szCs w:val="28"/>
        </w:rPr>
        <w:t xml:space="preserve"> –</w:t>
      </w:r>
      <w:r w:rsidRPr="001B1B89">
        <w:rPr>
          <w:i/>
          <w:color w:val="000000" w:themeColor="text1"/>
          <w:sz w:val="28"/>
          <w:szCs w:val="28"/>
        </w:rPr>
        <w:t>.</w:t>
      </w:r>
      <w:r w:rsidR="001B1B89" w:rsidRPr="001B1B89">
        <w:rPr>
          <w:i/>
          <w:color w:val="000000" w:themeColor="text1"/>
          <w:sz w:val="28"/>
          <w:szCs w:val="28"/>
        </w:rPr>
        <w:t>–</w:t>
      </w:r>
      <w:r w:rsidRPr="001B1B89">
        <w:rPr>
          <w:i/>
          <w:color w:val="000000" w:themeColor="text1"/>
          <w:sz w:val="28"/>
          <w:szCs w:val="28"/>
        </w:rPr>
        <w:t xml:space="preserve"> Режим доступа: http://www.cbr.ru/</w:t>
      </w:r>
    </w:p>
    <w:p w:rsidR="00684E99" w:rsidRPr="001B1B89" w:rsidRDefault="00053BEE" w:rsidP="00AE6EE2">
      <w:pPr>
        <w:pStyle w:val="Default"/>
        <w:ind w:firstLine="709"/>
        <w:jc w:val="both"/>
        <w:rPr>
          <w:i/>
          <w:color w:val="000000" w:themeColor="text1"/>
          <w:sz w:val="28"/>
          <w:szCs w:val="28"/>
        </w:rPr>
      </w:pPr>
      <w:r w:rsidRPr="001B1B89">
        <w:rPr>
          <w:i/>
          <w:color w:val="000000" w:themeColor="text1"/>
          <w:sz w:val="28"/>
          <w:szCs w:val="28"/>
        </w:rPr>
        <w:t>11</w:t>
      </w:r>
      <w:r w:rsidR="001D2C6E" w:rsidRPr="001B1B89">
        <w:rPr>
          <w:i/>
          <w:color w:val="000000" w:themeColor="text1"/>
          <w:sz w:val="28"/>
          <w:szCs w:val="28"/>
        </w:rPr>
        <w:t>. Ушанов</w:t>
      </w:r>
      <w:r w:rsidR="001B1B89" w:rsidRPr="001B1B89">
        <w:rPr>
          <w:i/>
          <w:color w:val="000000" w:themeColor="text1"/>
          <w:sz w:val="28"/>
          <w:szCs w:val="28"/>
        </w:rPr>
        <w:t xml:space="preserve">,А. Е. </w:t>
      </w:r>
      <w:r w:rsidR="001D2C6E" w:rsidRPr="001B1B89">
        <w:rPr>
          <w:i/>
          <w:color w:val="000000" w:themeColor="text1"/>
          <w:sz w:val="28"/>
          <w:szCs w:val="28"/>
        </w:rPr>
        <w:t xml:space="preserve">Совершенствование инструментов кредитного процесса </w:t>
      </w:r>
      <w:r w:rsidR="001B1B89" w:rsidRPr="001B1B89">
        <w:rPr>
          <w:i/>
          <w:color w:val="000000" w:themeColor="text1"/>
          <w:sz w:val="28"/>
          <w:szCs w:val="28"/>
        </w:rPr>
        <w:t xml:space="preserve">[Электронный ресурс] / А. Е. Ушанов </w:t>
      </w:r>
      <w:r w:rsidR="001D2C6E" w:rsidRPr="001B1B89">
        <w:rPr>
          <w:i/>
          <w:color w:val="000000" w:themeColor="text1"/>
          <w:sz w:val="28"/>
          <w:szCs w:val="28"/>
        </w:rPr>
        <w:t>// Интернет-журнал «Науковедение» –</w:t>
      </w:r>
      <w:r w:rsidR="001B1B89" w:rsidRPr="001B1B89">
        <w:rPr>
          <w:i/>
          <w:color w:val="000000" w:themeColor="text1"/>
          <w:sz w:val="28"/>
          <w:szCs w:val="28"/>
        </w:rPr>
        <w:t>.–</w:t>
      </w:r>
      <w:r w:rsidR="001D2C6E" w:rsidRPr="001B1B89">
        <w:rPr>
          <w:i/>
          <w:color w:val="000000" w:themeColor="text1"/>
          <w:sz w:val="28"/>
          <w:szCs w:val="28"/>
        </w:rPr>
        <w:t xml:space="preserve"> Режим доступа:http://elibrary.ru/author_profile.asp?id=698360.</w:t>
      </w:r>
    </w:p>
    <w:p w:rsidR="00AC604C" w:rsidRPr="001B1B89" w:rsidRDefault="00AC604C" w:rsidP="005F58DB">
      <w:pPr>
        <w:pStyle w:val="Default"/>
        <w:jc w:val="both"/>
        <w:rPr>
          <w:b/>
          <w:bCs/>
          <w:i/>
          <w:color w:val="000000" w:themeColor="text1"/>
          <w:sz w:val="28"/>
          <w:szCs w:val="28"/>
        </w:rPr>
      </w:pPr>
    </w:p>
    <w:p w:rsidR="00AC604C" w:rsidRPr="001B1B89" w:rsidRDefault="00AC604C" w:rsidP="005F58DB">
      <w:pPr>
        <w:pStyle w:val="Default"/>
        <w:jc w:val="both"/>
        <w:rPr>
          <w:i/>
          <w:color w:val="000000" w:themeColor="text1"/>
          <w:sz w:val="28"/>
          <w:szCs w:val="28"/>
        </w:rPr>
      </w:pPr>
    </w:p>
    <w:sectPr w:rsidR="00AC604C" w:rsidRPr="001B1B89" w:rsidSect="002010A3">
      <w:footerReference w:type="default" r:id="rId17"/>
      <w:pgSz w:w="11906" w:h="16838"/>
      <w:pgMar w:top="1418" w:right="85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615E" w:rsidRDefault="0053615E" w:rsidP="002010A3">
      <w:pPr>
        <w:spacing w:after="0" w:line="240" w:lineRule="auto"/>
      </w:pPr>
      <w:r>
        <w:separator/>
      </w:r>
    </w:p>
  </w:endnote>
  <w:endnote w:type="continuationSeparator" w:id="1">
    <w:p w:rsidR="0053615E" w:rsidRDefault="0053615E" w:rsidP="002010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8293059"/>
      <w:docPartObj>
        <w:docPartGallery w:val="Page Numbers (Bottom of Page)"/>
        <w:docPartUnique/>
      </w:docPartObj>
    </w:sdtPr>
    <w:sdtContent>
      <w:p w:rsidR="00EA5A2A" w:rsidRDefault="00511504">
        <w:pPr>
          <w:pStyle w:val="ae"/>
          <w:jc w:val="center"/>
        </w:pPr>
        <w:r>
          <w:fldChar w:fldCharType="begin"/>
        </w:r>
        <w:r w:rsidR="00EA5A2A">
          <w:instrText>PAGE   \* MERGEFORMAT</w:instrText>
        </w:r>
        <w:r>
          <w:fldChar w:fldCharType="separate"/>
        </w:r>
        <w:r w:rsidR="00BF4928">
          <w:rPr>
            <w:noProof/>
          </w:rPr>
          <w:t>10</w:t>
        </w:r>
        <w:r>
          <w:rPr>
            <w:noProof/>
          </w:rPr>
          <w:fldChar w:fldCharType="end"/>
        </w:r>
      </w:p>
    </w:sdtContent>
  </w:sdt>
  <w:p w:rsidR="00EA5A2A" w:rsidRDefault="00EA5A2A">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615E" w:rsidRDefault="0053615E" w:rsidP="002010A3">
      <w:pPr>
        <w:spacing w:after="0" w:line="240" w:lineRule="auto"/>
      </w:pPr>
      <w:r>
        <w:separator/>
      </w:r>
    </w:p>
  </w:footnote>
  <w:footnote w:type="continuationSeparator" w:id="1">
    <w:p w:rsidR="0053615E" w:rsidRDefault="0053615E" w:rsidP="002010A3">
      <w:pPr>
        <w:spacing w:after="0" w:line="240" w:lineRule="auto"/>
      </w:pPr>
      <w:r>
        <w:continuationSeparator/>
      </w:r>
    </w:p>
  </w:footnote>
  <w:footnote w:id="2">
    <w:p w:rsidR="00EA5A2A" w:rsidRPr="00213FDD" w:rsidRDefault="00EA5A2A" w:rsidP="00250126">
      <w:pPr>
        <w:pStyle w:val="a5"/>
        <w:jc w:val="both"/>
        <w:rPr>
          <w:sz w:val="24"/>
          <w:szCs w:val="24"/>
        </w:rPr>
      </w:pPr>
      <w:r>
        <w:rPr>
          <w:rStyle w:val="a7"/>
        </w:rPr>
        <w:footnoteRef/>
      </w:r>
      <w:r w:rsidRPr="00213FDD">
        <w:rPr>
          <w:rFonts w:ascii="Times New Roman" w:hAnsi="Times New Roman" w:cs="Times New Roman"/>
          <w:bCs/>
          <w:color w:val="000000"/>
          <w:sz w:val="24"/>
          <w:szCs w:val="24"/>
          <w:shd w:val="clear" w:color="auto" w:fill="FFFFFF"/>
        </w:rPr>
        <w:t xml:space="preserve">Положение Банка России от 26 марта 2004 г. </w:t>
      </w:r>
      <w:r w:rsidR="003553F5" w:rsidRPr="00213FDD">
        <w:rPr>
          <w:rFonts w:ascii="Times New Roman" w:hAnsi="Times New Roman" w:cs="Times New Roman"/>
          <w:bCs/>
          <w:color w:val="000000"/>
          <w:sz w:val="24"/>
          <w:szCs w:val="24"/>
          <w:shd w:val="clear" w:color="auto" w:fill="FFFFFF"/>
        </w:rPr>
        <w:t>№</w:t>
      </w:r>
      <w:r w:rsidRPr="00213FDD">
        <w:rPr>
          <w:rFonts w:ascii="Times New Roman" w:hAnsi="Times New Roman" w:cs="Times New Roman"/>
          <w:bCs/>
          <w:color w:val="000000"/>
          <w:sz w:val="24"/>
          <w:szCs w:val="24"/>
          <w:shd w:val="clear" w:color="auto" w:fill="FFFFFF"/>
        </w:rPr>
        <w:t xml:space="preserve">254-П </w:t>
      </w:r>
      <w:r w:rsidR="003553F5" w:rsidRPr="00213FDD">
        <w:rPr>
          <w:rFonts w:ascii="Times New Roman" w:hAnsi="Times New Roman" w:cs="Times New Roman"/>
          <w:bCs/>
          <w:color w:val="000000"/>
          <w:sz w:val="24"/>
          <w:szCs w:val="24"/>
          <w:shd w:val="clear" w:color="auto" w:fill="FFFFFF"/>
        </w:rPr>
        <w:t>«</w:t>
      </w:r>
      <w:r w:rsidRPr="00213FDD">
        <w:rPr>
          <w:rFonts w:ascii="Times New Roman" w:hAnsi="Times New Roman" w:cs="Times New Roman"/>
          <w:bCs/>
          <w:color w:val="000000"/>
          <w:sz w:val="24"/>
          <w:szCs w:val="24"/>
          <w:shd w:val="clear" w:color="auto" w:fill="FFFFFF"/>
        </w:rPr>
        <w:t>О порядке формирования кредитными</w:t>
      </w:r>
      <w:r w:rsidR="00BF4928" w:rsidRPr="00BF4928">
        <w:rPr>
          <w:rFonts w:ascii="Times New Roman" w:hAnsi="Times New Roman" w:cs="Times New Roman"/>
          <w:bCs/>
          <w:color w:val="000000"/>
          <w:sz w:val="24"/>
          <w:szCs w:val="24"/>
          <w:shd w:val="clear" w:color="auto" w:fill="FFFFFF"/>
        </w:rPr>
        <w:t xml:space="preserve"> </w:t>
      </w:r>
      <w:r w:rsidRPr="00213FDD">
        <w:rPr>
          <w:rFonts w:ascii="Times New Roman" w:hAnsi="Times New Roman" w:cs="Times New Roman"/>
          <w:bCs/>
          <w:color w:val="000000"/>
          <w:sz w:val="24"/>
          <w:szCs w:val="24"/>
          <w:shd w:val="clear" w:color="auto" w:fill="FFFFFF"/>
        </w:rPr>
        <w:t>организациями резервов на возможные потери по ссудам, по ссудной и приравненной к ней задолженности</w:t>
      </w:r>
      <w:r w:rsidR="003553F5" w:rsidRPr="00213FDD">
        <w:rPr>
          <w:rFonts w:ascii="Times New Roman" w:hAnsi="Times New Roman" w:cs="Times New Roman"/>
          <w:bCs/>
          <w:color w:val="000000"/>
          <w:sz w:val="24"/>
          <w:szCs w:val="24"/>
          <w:shd w:val="clear" w:color="auto" w:fill="FFFFFF"/>
        </w:rPr>
        <w:t>»</w:t>
      </w:r>
    </w:p>
  </w:footnote>
  <w:footnote w:id="3">
    <w:p w:rsidR="00EA5A2A" w:rsidRPr="00FE5562" w:rsidRDefault="00EA5A2A" w:rsidP="003553F5">
      <w:pPr>
        <w:shd w:val="clear" w:color="auto" w:fill="FFFFFF"/>
        <w:spacing w:after="0" w:line="240" w:lineRule="auto"/>
        <w:jc w:val="both"/>
        <w:outlineLvl w:val="0"/>
        <w:rPr>
          <w:rFonts w:ascii="Times New Roman" w:eastAsia="Times New Roman" w:hAnsi="Times New Roman" w:cs="Times New Roman"/>
          <w:sz w:val="20"/>
          <w:szCs w:val="20"/>
          <w:lang w:eastAsia="ru-RU"/>
        </w:rPr>
      </w:pPr>
      <w:r w:rsidRPr="00FE5562">
        <w:rPr>
          <w:rStyle w:val="a7"/>
          <w:rFonts w:ascii="Times New Roman" w:hAnsi="Times New Roman" w:cs="Times New Roman"/>
          <w:sz w:val="20"/>
          <w:szCs w:val="20"/>
        </w:rPr>
        <w:footnoteRef/>
      </w:r>
      <w:r w:rsidRPr="00FE5562">
        <w:rPr>
          <w:rFonts w:ascii="Times New Roman" w:eastAsia="Times New Roman" w:hAnsi="Times New Roman" w:cs="Times New Roman"/>
          <w:bCs/>
          <w:kern w:val="36"/>
          <w:sz w:val="20"/>
          <w:szCs w:val="20"/>
          <w:lang w:eastAsia="ru-RU"/>
        </w:rPr>
        <w:t>Кредитный портфель – э</w:t>
      </w:r>
      <w:r w:rsidRPr="00FE5562">
        <w:rPr>
          <w:rFonts w:ascii="Times New Roman" w:eastAsia="Times New Roman" w:hAnsi="Times New Roman" w:cs="Times New Roman"/>
          <w:sz w:val="20"/>
          <w:szCs w:val="20"/>
          <w:lang w:eastAsia="ru-RU"/>
        </w:rPr>
        <w:t>то остаток задолженности на определенную дату по всем выданным банком кредитам как физическим, так и</w:t>
      </w:r>
      <w:r w:rsidR="00BF4928" w:rsidRPr="00BF4928">
        <w:rPr>
          <w:rFonts w:ascii="Times New Roman" w:eastAsia="Times New Roman" w:hAnsi="Times New Roman" w:cs="Times New Roman"/>
          <w:sz w:val="20"/>
          <w:szCs w:val="20"/>
          <w:lang w:eastAsia="ru-RU"/>
        </w:rPr>
        <w:t xml:space="preserve"> </w:t>
      </w:r>
      <w:hyperlink r:id="rId1" w:tooltip="юридическим лицам" w:history="1">
        <w:r w:rsidRPr="00FE5562">
          <w:rPr>
            <w:rFonts w:ascii="Times New Roman" w:eastAsia="Times New Roman" w:hAnsi="Times New Roman" w:cs="Times New Roman"/>
            <w:sz w:val="20"/>
            <w:szCs w:val="20"/>
            <w:lang w:eastAsia="ru-RU"/>
          </w:rPr>
          <w:t>юридическим лицам</w:t>
        </w:r>
      </w:hyperlink>
      <w:r>
        <w:rPr>
          <w:rFonts w:ascii="Times New Roman" w:eastAsia="Times New Roman" w:hAnsi="Times New Roman" w:cs="Times New Roman"/>
          <w:sz w:val="20"/>
          <w:szCs w:val="20"/>
          <w:lang w:eastAsia="ru-RU"/>
        </w:rPr>
        <w:t>.</w:t>
      </w:r>
    </w:p>
  </w:footnote>
  <w:footnote w:id="4">
    <w:p w:rsidR="00EA5A2A" w:rsidRPr="00D74E00" w:rsidRDefault="00EA5A2A" w:rsidP="003553F5">
      <w:pPr>
        <w:pStyle w:val="a5"/>
        <w:jc w:val="both"/>
      </w:pPr>
      <w:r w:rsidRPr="00FE5562">
        <w:rPr>
          <w:rStyle w:val="a7"/>
          <w:rFonts w:ascii="Times New Roman" w:hAnsi="Times New Roman" w:cs="Times New Roman"/>
        </w:rPr>
        <w:footnoteRef/>
      </w:r>
      <w:r w:rsidRPr="00FE5562">
        <w:rPr>
          <w:rFonts w:ascii="Times New Roman" w:hAnsi="Times New Roman" w:cs="Times New Roman"/>
        </w:rPr>
        <w:t>Валерий Лебедев – Просроченная задолженность по розничным кредита</w:t>
      </w:r>
      <w:r w:rsidR="003553F5">
        <w:rPr>
          <w:rFonts w:ascii="Times New Roman" w:hAnsi="Times New Roman" w:cs="Times New Roman"/>
        </w:rPr>
        <w:t xml:space="preserve">м резко снизилась в феврале </w:t>
      </w:r>
      <w:r w:rsidRPr="00FE5562">
        <w:rPr>
          <w:rFonts w:ascii="Times New Roman" w:hAnsi="Times New Roman" w:cs="Times New Roman"/>
        </w:rPr>
        <w:t>[Электронный ресурс] –</w:t>
      </w:r>
      <w:r w:rsidR="003553F5" w:rsidRPr="00FE5562">
        <w:rPr>
          <w:rFonts w:ascii="Times New Roman" w:hAnsi="Times New Roman" w:cs="Times New Roman"/>
        </w:rPr>
        <w:t>.</w:t>
      </w:r>
      <w:r w:rsidR="003553F5">
        <w:rPr>
          <w:rFonts w:ascii="Times New Roman" w:hAnsi="Times New Roman" w:cs="Times New Roman"/>
        </w:rPr>
        <w:t>–</w:t>
      </w:r>
      <w:r w:rsidRPr="00FE5562">
        <w:rPr>
          <w:rFonts w:ascii="Times New Roman" w:hAnsi="Times New Roman" w:cs="Times New Roman"/>
        </w:rPr>
        <w:t xml:space="preserve"> Режим доступа:  </w:t>
      </w:r>
      <w:hyperlink r:id="rId2" w:history="1">
        <w:r w:rsidRPr="00FE5562">
          <w:rPr>
            <w:rStyle w:val="a4"/>
            <w:rFonts w:ascii="Times New Roman" w:hAnsi="Times New Roman" w:cs="Times New Roman"/>
            <w:color w:val="auto"/>
            <w:u w:val="none"/>
          </w:rPr>
          <w:t>http://www.dp.ru/104gqk/</w:t>
        </w:r>
      </w:hyperlink>
    </w:p>
  </w:footnote>
  <w:footnote w:id="5">
    <w:p w:rsidR="00EA5A2A" w:rsidRDefault="00EA5A2A" w:rsidP="00AE6EE2">
      <w:pPr>
        <w:pStyle w:val="Default"/>
        <w:jc w:val="both"/>
      </w:pPr>
      <w:r w:rsidRPr="00D74E00">
        <w:rPr>
          <w:rStyle w:val="a7"/>
          <w:color w:val="auto"/>
        </w:rPr>
        <w:footnoteRef/>
      </w:r>
      <w:r w:rsidRPr="00D74E00">
        <w:rPr>
          <w:color w:val="auto"/>
          <w:sz w:val="20"/>
          <w:szCs w:val="20"/>
        </w:rPr>
        <w:t>Руст</w:t>
      </w:r>
      <w:r w:rsidR="008E1F06">
        <w:rPr>
          <w:color w:val="auto"/>
          <w:sz w:val="20"/>
          <w:szCs w:val="20"/>
        </w:rPr>
        <w:t>ем Фаляхов – Россия в долгах [Электронный ресурс]</w:t>
      </w:r>
      <w:r w:rsidRPr="00D74E00">
        <w:rPr>
          <w:color w:val="auto"/>
          <w:sz w:val="20"/>
          <w:szCs w:val="20"/>
        </w:rPr>
        <w:t xml:space="preserve"> –</w:t>
      </w:r>
      <w:r w:rsidR="008E1F06">
        <w:rPr>
          <w:color w:val="auto"/>
          <w:sz w:val="20"/>
          <w:szCs w:val="20"/>
        </w:rPr>
        <w:t>.–</w:t>
      </w:r>
      <w:r w:rsidRPr="00D74E00">
        <w:rPr>
          <w:color w:val="auto"/>
          <w:sz w:val="20"/>
          <w:szCs w:val="20"/>
        </w:rPr>
        <w:t xml:space="preserve"> Режим доступа: </w:t>
      </w:r>
      <w:hyperlink r:id="rId3" w:history="1">
        <w:r w:rsidRPr="00D74E00">
          <w:rPr>
            <w:rStyle w:val="a4"/>
            <w:color w:val="auto"/>
            <w:sz w:val="20"/>
            <w:szCs w:val="20"/>
            <w:u w:val="none"/>
          </w:rPr>
          <w:t>http://www.gazeta.ru/business/2016/02/08/8063009.shtml</w:t>
        </w:r>
      </w:hyperlink>
      <w:r w:rsidRPr="00D74E00">
        <w:rPr>
          <w:color w:val="auto"/>
          <w:sz w:val="20"/>
          <w:szCs w:val="20"/>
        </w:rPr>
        <w:t>.</w:t>
      </w:r>
    </w:p>
  </w:footnote>
  <w:footnote w:id="6">
    <w:p w:rsidR="00EA5A2A" w:rsidRDefault="00EA5A2A" w:rsidP="00AE6EE2">
      <w:pPr>
        <w:pStyle w:val="Default"/>
        <w:jc w:val="both"/>
      </w:pPr>
      <w:r w:rsidRPr="00D74E00">
        <w:rPr>
          <w:rStyle w:val="a7"/>
          <w:color w:val="auto"/>
          <w:sz w:val="20"/>
          <w:szCs w:val="20"/>
        </w:rPr>
        <w:footnoteRef/>
      </w:r>
      <w:r w:rsidRPr="00D74E00">
        <w:rPr>
          <w:color w:val="auto"/>
          <w:sz w:val="20"/>
          <w:szCs w:val="20"/>
          <w:bdr w:val="none" w:sz="0" w:space="0" w:color="auto" w:frame="1"/>
        </w:rPr>
        <w:t xml:space="preserve">РИА Новости </w:t>
      </w:r>
      <w:r w:rsidR="008E1F06">
        <w:rPr>
          <w:color w:val="auto"/>
          <w:sz w:val="20"/>
          <w:szCs w:val="20"/>
        </w:rPr>
        <w:t>[Электронный ресурс]</w:t>
      </w:r>
      <w:r w:rsidRPr="00D74E00">
        <w:rPr>
          <w:color w:val="auto"/>
          <w:sz w:val="20"/>
          <w:szCs w:val="20"/>
        </w:rPr>
        <w:t xml:space="preserve"> –</w:t>
      </w:r>
      <w:r w:rsidR="008E1F06">
        <w:rPr>
          <w:color w:val="auto"/>
          <w:sz w:val="20"/>
          <w:szCs w:val="20"/>
        </w:rPr>
        <w:t>.–</w:t>
      </w:r>
      <w:r w:rsidRPr="00D74E00">
        <w:rPr>
          <w:color w:val="auto"/>
          <w:sz w:val="20"/>
          <w:szCs w:val="20"/>
        </w:rPr>
        <w:t xml:space="preserve"> Режим доступа: </w:t>
      </w:r>
      <w:hyperlink r:id="rId4" w:anchor="ixzz48cYjCI00" w:history="1">
        <w:r w:rsidRPr="00D74E00">
          <w:rPr>
            <w:rStyle w:val="a4"/>
            <w:color w:val="auto"/>
            <w:sz w:val="20"/>
            <w:szCs w:val="20"/>
            <w:u w:val="none"/>
            <w:bdr w:val="none" w:sz="0" w:space="0" w:color="auto" w:frame="1"/>
            <w:lang w:val="en-US"/>
          </w:rPr>
          <w:t>http</w:t>
        </w:r>
        <w:r w:rsidRPr="00D74E00">
          <w:rPr>
            <w:rStyle w:val="a4"/>
            <w:color w:val="auto"/>
            <w:sz w:val="20"/>
            <w:szCs w:val="20"/>
            <w:u w:val="none"/>
            <w:bdr w:val="none" w:sz="0" w:space="0" w:color="auto" w:frame="1"/>
          </w:rPr>
          <w:t>://</w:t>
        </w:r>
        <w:r w:rsidRPr="00D74E00">
          <w:rPr>
            <w:rStyle w:val="a4"/>
            <w:color w:val="auto"/>
            <w:sz w:val="20"/>
            <w:szCs w:val="20"/>
            <w:u w:val="none"/>
            <w:bdr w:val="none" w:sz="0" w:space="0" w:color="auto" w:frame="1"/>
            <w:lang w:val="en-US"/>
          </w:rPr>
          <w:t>ria</w:t>
        </w:r>
        <w:r w:rsidRPr="00D74E00">
          <w:rPr>
            <w:rStyle w:val="a4"/>
            <w:color w:val="auto"/>
            <w:sz w:val="20"/>
            <w:szCs w:val="20"/>
            <w:u w:val="none"/>
            <w:bdr w:val="none" w:sz="0" w:space="0" w:color="auto" w:frame="1"/>
          </w:rPr>
          <w:t>.</w:t>
        </w:r>
        <w:r w:rsidRPr="00D74E00">
          <w:rPr>
            <w:rStyle w:val="a4"/>
            <w:color w:val="auto"/>
            <w:sz w:val="20"/>
            <w:szCs w:val="20"/>
            <w:u w:val="none"/>
            <w:bdr w:val="none" w:sz="0" w:space="0" w:color="auto" w:frame="1"/>
            <w:lang w:val="en-US"/>
          </w:rPr>
          <w:t>ru</w:t>
        </w:r>
        <w:r w:rsidRPr="00D74E00">
          <w:rPr>
            <w:rStyle w:val="a4"/>
            <w:color w:val="auto"/>
            <w:sz w:val="20"/>
            <w:szCs w:val="20"/>
            <w:u w:val="none"/>
            <w:bdr w:val="none" w:sz="0" w:space="0" w:color="auto" w:frame="1"/>
          </w:rPr>
          <w:t>/</w:t>
        </w:r>
        <w:r w:rsidRPr="00D74E00">
          <w:rPr>
            <w:rStyle w:val="a4"/>
            <w:color w:val="auto"/>
            <w:sz w:val="20"/>
            <w:szCs w:val="20"/>
            <w:u w:val="none"/>
            <w:bdr w:val="none" w:sz="0" w:space="0" w:color="auto" w:frame="1"/>
            <w:lang w:val="en-US"/>
          </w:rPr>
          <w:t>ny</w:t>
        </w:r>
        <w:r w:rsidRPr="00D74E00">
          <w:rPr>
            <w:rStyle w:val="a4"/>
            <w:color w:val="auto"/>
            <w:sz w:val="20"/>
            <w:szCs w:val="20"/>
            <w:u w:val="none"/>
            <w:bdr w:val="none" w:sz="0" w:space="0" w:color="auto" w:frame="1"/>
          </w:rPr>
          <w:t>2016_</w:t>
        </w:r>
        <w:r w:rsidRPr="00D74E00">
          <w:rPr>
            <w:rStyle w:val="a4"/>
            <w:color w:val="auto"/>
            <w:sz w:val="20"/>
            <w:szCs w:val="20"/>
            <w:u w:val="none"/>
            <w:bdr w:val="none" w:sz="0" w:space="0" w:color="auto" w:frame="1"/>
            <w:lang w:val="en-US"/>
          </w:rPr>
          <w:t>resume</w:t>
        </w:r>
        <w:r w:rsidRPr="00D74E00">
          <w:rPr>
            <w:rStyle w:val="a4"/>
            <w:color w:val="auto"/>
            <w:sz w:val="20"/>
            <w:szCs w:val="20"/>
            <w:u w:val="none"/>
            <w:bdr w:val="none" w:sz="0" w:space="0" w:color="auto" w:frame="1"/>
          </w:rPr>
          <w:t>/20151225/1348793494.</w:t>
        </w:r>
        <w:r w:rsidRPr="00D74E00">
          <w:rPr>
            <w:rStyle w:val="a4"/>
            <w:color w:val="auto"/>
            <w:sz w:val="20"/>
            <w:szCs w:val="20"/>
            <w:u w:val="none"/>
            <w:bdr w:val="none" w:sz="0" w:space="0" w:color="auto" w:frame="1"/>
            <w:lang w:val="en-US"/>
          </w:rPr>
          <w:t>html</w:t>
        </w:r>
        <w:r w:rsidRPr="00D74E00">
          <w:rPr>
            <w:rStyle w:val="a4"/>
            <w:color w:val="auto"/>
            <w:sz w:val="20"/>
            <w:szCs w:val="20"/>
            <w:u w:val="none"/>
            <w:bdr w:val="none" w:sz="0" w:space="0" w:color="auto" w:frame="1"/>
          </w:rPr>
          <w:t>#</w:t>
        </w:r>
        <w:r w:rsidRPr="00D74E00">
          <w:rPr>
            <w:rStyle w:val="a4"/>
            <w:color w:val="auto"/>
            <w:sz w:val="20"/>
            <w:szCs w:val="20"/>
            <w:u w:val="none"/>
            <w:bdr w:val="none" w:sz="0" w:space="0" w:color="auto" w:frame="1"/>
            <w:lang w:val="en-US"/>
          </w:rPr>
          <w:t>ixzz</w:t>
        </w:r>
        <w:r w:rsidRPr="00D74E00">
          <w:rPr>
            <w:rStyle w:val="a4"/>
            <w:color w:val="auto"/>
            <w:sz w:val="20"/>
            <w:szCs w:val="20"/>
            <w:u w:val="none"/>
            <w:bdr w:val="none" w:sz="0" w:space="0" w:color="auto" w:frame="1"/>
          </w:rPr>
          <w:t>48</w:t>
        </w:r>
        <w:r w:rsidRPr="00D74E00">
          <w:rPr>
            <w:rStyle w:val="a4"/>
            <w:color w:val="auto"/>
            <w:sz w:val="20"/>
            <w:szCs w:val="20"/>
            <w:u w:val="none"/>
            <w:bdr w:val="none" w:sz="0" w:space="0" w:color="auto" w:frame="1"/>
            <w:lang w:val="en-US"/>
          </w:rPr>
          <w:t>cYjCI</w:t>
        </w:r>
        <w:r w:rsidRPr="00D74E00">
          <w:rPr>
            <w:rStyle w:val="a4"/>
            <w:color w:val="auto"/>
            <w:sz w:val="20"/>
            <w:szCs w:val="20"/>
            <w:u w:val="none"/>
            <w:bdr w:val="none" w:sz="0" w:space="0" w:color="auto" w:frame="1"/>
          </w:rPr>
          <w:t>00</w:t>
        </w:r>
      </w:hyperlink>
      <w:r w:rsidRPr="00D74E00">
        <w:rPr>
          <w:rStyle w:val="a4"/>
          <w:color w:val="auto"/>
          <w:sz w:val="20"/>
          <w:szCs w:val="20"/>
          <w:u w:val="none"/>
          <w:bdr w:val="none" w:sz="0" w:space="0" w:color="auto" w:frame="1"/>
        </w:rPr>
        <w:t>.</w:t>
      </w:r>
    </w:p>
  </w:footnote>
  <w:footnote w:id="7">
    <w:p w:rsidR="00EA5A2A" w:rsidRPr="00D74E00" w:rsidRDefault="00EA5A2A" w:rsidP="005C632B">
      <w:pPr>
        <w:pStyle w:val="Default"/>
        <w:jc w:val="both"/>
        <w:rPr>
          <w:color w:val="auto"/>
          <w:sz w:val="20"/>
          <w:szCs w:val="20"/>
        </w:rPr>
      </w:pPr>
      <w:r w:rsidRPr="00D74E00">
        <w:rPr>
          <w:rStyle w:val="a7"/>
          <w:color w:val="auto"/>
          <w:sz w:val="20"/>
          <w:szCs w:val="20"/>
        </w:rPr>
        <w:footnoteRef/>
      </w:r>
      <w:r w:rsidRPr="00D74E00">
        <w:rPr>
          <w:color w:val="auto"/>
          <w:sz w:val="20"/>
          <w:szCs w:val="20"/>
        </w:rPr>
        <w:t xml:space="preserve"> Руст</w:t>
      </w:r>
      <w:r w:rsidR="008E1F06">
        <w:rPr>
          <w:color w:val="auto"/>
          <w:sz w:val="20"/>
          <w:szCs w:val="20"/>
        </w:rPr>
        <w:t>ем Фаляхов – Россия в долгах [Электронный ресурс]</w:t>
      </w:r>
      <w:r w:rsidRPr="00D74E00">
        <w:rPr>
          <w:color w:val="auto"/>
          <w:sz w:val="20"/>
          <w:szCs w:val="20"/>
        </w:rPr>
        <w:t xml:space="preserve"> –</w:t>
      </w:r>
      <w:r w:rsidR="008E1F06">
        <w:rPr>
          <w:color w:val="auto"/>
          <w:sz w:val="20"/>
          <w:szCs w:val="20"/>
        </w:rPr>
        <w:t>.–</w:t>
      </w:r>
      <w:r w:rsidRPr="00D74E00">
        <w:rPr>
          <w:color w:val="auto"/>
          <w:sz w:val="20"/>
          <w:szCs w:val="20"/>
        </w:rPr>
        <w:t xml:space="preserve"> Режим доступа: </w:t>
      </w:r>
      <w:hyperlink r:id="rId5" w:history="1">
        <w:r w:rsidRPr="00D74E00">
          <w:rPr>
            <w:rStyle w:val="a4"/>
            <w:color w:val="auto"/>
            <w:sz w:val="20"/>
            <w:szCs w:val="20"/>
            <w:u w:val="none"/>
          </w:rPr>
          <w:t>http://www.gazeta.ru/business/2016/02/08/8063009.shtml</w:t>
        </w:r>
      </w:hyperlink>
      <w:r w:rsidRPr="00D74E00">
        <w:rPr>
          <w:color w:val="auto"/>
          <w:sz w:val="20"/>
          <w:szCs w:val="20"/>
        </w:rPr>
        <w:t>.</w:t>
      </w:r>
    </w:p>
  </w:footnote>
  <w:footnote w:id="8">
    <w:p w:rsidR="00EA5A2A" w:rsidRPr="00D74E00" w:rsidRDefault="00EA5A2A" w:rsidP="002010A3">
      <w:pPr>
        <w:pStyle w:val="a5"/>
        <w:rPr>
          <w:rFonts w:ascii="Times New Roman" w:hAnsi="Times New Roman" w:cs="Times New Roman"/>
        </w:rPr>
      </w:pPr>
      <w:r w:rsidRPr="00D74E00">
        <w:rPr>
          <w:rStyle w:val="a7"/>
          <w:rFonts w:ascii="Times New Roman" w:hAnsi="Times New Roman" w:cs="Times New Roman"/>
        </w:rPr>
        <w:footnoteRef/>
      </w:r>
      <w:r w:rsidRPr="00D74E00">
        <w:rPr>
          <w:rFonts w:ascii="Times New Roman" w:hAnsi="Times New Roman" w:cs="Times New Roman"/>
        </w:rPr>
        <w:t xml:space="preserve"> Построено согласно данным </w:t>
      </w:r>
      <w:hyperlink r:id="rId6" w:history="1">
        <w:r w:rsidRPr="00D74E00">
          <w:rPr>
            <w:rStyle w:val="a4"/>
            <w:rFonts w:ascii="Times New Roman" w:hAnsi="Times New Roman" w:cs="Times New Roman"/>
            <w:color w:val="auto"/>
            <w:u w:val="none"/>
            <w:lang w:val="en-US"/>
          </w:rPr>
          <w:t>www</w:t>
        </w:r>
        <w:r w:rsidRPr="00D74E00">
          <w:rPr>
            <w:rStyle w:val="a4"/>
            <w:rFonts w:ascii="Times New Roman" w:hAnsi="Times New Roman" w:cs="Times New Roman"/>
            <w:color w:val="auto"/>
            <w:u w:val="none"/>
          </w:rPr>
          <w:t>.</w:t>
        </w:r>
        <w:r w:rsidRPr="00D74E00">
          <w:rPr>
            <w:rStyle w:val="a4"/>
            <w:rFonts w:ascii="Times New Roman" w:hAnsi="Times New Roman" w:cs="Times New Roman"/>
            <w:color w:val="auto"/>
            <w:u w:val="none"/>
            <w:lang w:val="en-US"/>
          </w:rPr>
          <w:t>cbr</w:t>
        </w:r>
        <w:r w:rsidRPr="00D74E00">
          <w:rPr>
            <w:rStyle w:val="a4"/>
            <w:rFonts w:ascii="Times New Roman" w:hAnsi="Times New Roman" w:cs="Times New Roman"/>
            <w:color w:val="auto"/>
            <w:u w:val="none"/>
          </w:rPr>
          <w:t>.</w:t>
        </w:r>
        <w:r w:rsidRPr="00D74E00">
          <w:rPr>
            <w:rStyle w:val="a4"/>
            <w:rFonts w:ascii="Times New Roman" w:hAnsi="Times New Roman" w:cs="Times New Roman"/>
            <w:color w:val="auto"/>
            <w:u w:val="none"/>
            <w:lang w:val="en-US"/>
          </w:rPr>
          <w:t>ru</w:t>
        </w:r>
      </w:hyperlink>
      <w:r w:rsidRPr="00D74E00">
        <w:rPr>
          <w:rFonts w:ascii="Times New Roman" w:hAnsi="Times New Roman" w:cs="Times New Roman"/>
        </w:rPr>
        <w:t>.</w:t>
      </w:r>
    </w:p>
  </w:footnote>
  <w:footnote w:id="9">
    <w:p w:rsidR="00EA5A2A" w:rsidRPr="00D74E00" w:rsidRDefault="00EA5A2A" w:rsidP="00150D22">
      <w:pPr>
        <w:pStyle w:val="a5"/>
        <w:jc w:val="both"/>
        <w:rPr>
          <w:rFonts w:ascii="Times New Roman" w:hAnsi="Times New Roman" w:cs="Times New Roman"/>
        </w:rPr>
      </w:pPr>
      <w:r w:rsidRPr="00D74E00">
        <w:rPr>
          <w:rStyle w:val="a7"/>
          <w:rFonts w:ascii="Times New Roman" w:hAnsi="Times New Roman" w:cs="Times New Roman"/>
        </w:rPr>
        <w:footnoteRef/>
      </w:r>
      <w:r w:rsidRPr="00D74E00">
        <w:rPr>
          <w:rFonts w:ascii="Times New Roman" w:hAnsi="Times New Roman" w:cs="Times New Roman"/>
        </w:rPr>
        <w:t xml:space="preserve"> Построено согласно данным </w:t>
      </w:r>
      <w:hyperlink r:id="rId7" w:history="1">
        <w:r w:rsidRPr="00D74E00">
          <w:rPr>
            <w:rStyle w:val="a4"/>
            <w:rFonts w:ascii="Times New Roman" w:hAnsi="Times New Roman" w:cs="Times New Roman"/>
            <w:color w:val="auto"/>
            <w:u w:val="none"/>
            <w:lang w:val="en-US"/>
          </w:rPr>
          <w:t>www</w:t>
        </w:r>
        <w:r w:rsidRPr="00D74E00">
          <w:rPr>
            <w:rStyle w:val="a4"/>
            <w:rFonts w:ascii="Times New Roman" w:hAnsi="Times New Roman" w:cs="Times New Roman"/>
            <w:color w:val="auto"/>
            <w:u w:val="none"/>
          </w:rPr>
          <w:t>.</w:t>
        </w:r>
        <w:r w:rsidRPr="00D74E00">
          <w:rPr>
            <w:rStyle w:val="a4"/>
            <w:rFonts w:ascii="Times New Roman" w:hAnsi="Times New Roman" w:cs="Times New Roman"/>
            <w:color w:val="auto"/>
            <w:u w:val="none"/>
            <w:lang w:val="en-US"/>
          </w:rPr>
          <w:t>cbr</w:t>
        </w:r>
        <w:r w:rsidRPr="00D74E00">
          <w:rPr>
            <w:rStyle w:val="a4"/>
            <w:rFonts w:ascii="Times New Roman" w:hAnsi="Times New Roman" w:cs="Times New Roman"/>
            <w:color w:val="auto"/>
            <w:u w:val="none"/>
          </w:rPr>
          <w:t>.</w:t>
        </w:r>
        <w:r w:rsidRPr="00D74E00">
          <w:rPr>
            <w:rStyle w:val="a4"/>
            <w:rFonts w:ascii="Times New Roman" w:hAnsi="Times New Roman" w:cs="Times New Roman"/>
            <w:color w:val="auto"/>
            <w:u w:val="none"/>
            <w:lang w:val="en-US"/>
          </w:rPr>
          <w:t>ru</w:t>
        </w:r>
      </w:hyperlink>
      <w:r w:rsidRPr="00D74E00">
        <w:rPr>
          <w:rStyle w:val="a4"/>
          <w:rFonts w:ascii="Times New Roman" w:hAnsi="Times New Roman" w:cs="Times New Roman"/>
          <w:color w:val="auto"/>
          <w:u w:val="none"/>
        </w:rPr>
        <w:t xml:space="preserve"> и </w:t>
      </w:r>
      <w:hyperlink r:id="rId8" w:history="1">
        <w:r w:rsidRPr="00D74E00">
          <w:rPr>
            <w:rStyle w:val="a4"/>
            <w:rFonts w:ascii="Times New Roman" w:hAnsi="Times New Roman" w:cs="Times New Roman"/>
            <w:color w:val="auto"/>
            <w:u w:val="none"/>
            <w:lang w:val="en-US"/>
          </w:rPr>
          <w:t>www</w:t>
        </w:r>
        <w:r w:rsidRPr="00D74E00">
          <w:rPr>
            <w:rStyle w:val="a4"/>
            <w:rFonts w:ascii="Times New Roman" w:hAnsi="Times New Roman" w:cs="Times New Roman"/>
            <w:color w:val="auto"/>
            <w:u w:val="none"/>
          </w:rPr>
          <w:t>.</w:t>
        </w:r>
        <w:r w:rsidRPr="00D74E00">
          <w:rPr>
            <w:rStyle w:val="a4"/>
            <w:rFonts w:ascii="Times New Roman" w:hAnsi="Times New Roman" w:cs="Times New Roman"/>
            <w:color w:val="auto"/>
            <w:u w:val="none"/>
            <w:lang w:val="en-US"/>
          </w:rPr>
          <w:t>gsk</w:t>
        </w:r>
        <w:r w:rsidRPr="00D74E00">
          <w:rPr>
            <w:rStyle w:val="a4"/>
            <w:rFonts w:ascii="Times New Roman" w:hAnsi="Times New Roman" w:cs="Times New Roman"/>
            <w:color w:val="auto"/>
            <w:u w:val="none"/>
          </w:rPr>
          <w:t>.</w:t>
        </w:r>
        <w:r w:rsidRPr="00D74E00">
          <w:rPr>
            <w:rStyle w:val="a4"/>
            <w:rFonts w:ascii="Times New Roman" w:hAnsi="Times New Roman" w:cs="Times New Roman"/>
            <w:color w:val="auto"/>
            <w:u w:val="none"/>
            <w:lang w:val="en-US"/>
          </w:rPr>
          <w:t>ru</w:t>
        </w:r>
      </w:hyperlink>
      <w:r w:rsidRPr="00D74E00">
        <w:rPr>
          <w:rFonts w:ascii="Times New Roman" w:hAnsi="Times New Roman" w:cs="Times New Roman"/>
        </w:rPr>
        <w:t>.</w:t>
      </w:r>
    </w:p>
  </w:footnote>
  <w:footnote w:id="10">
    <w:p w:rsidR="00EA5A2A" w:rsidRPr="00D74E00" w:rsidRDefault="00EA5A2A" w:rsidP="00150D22">
      <w:pPr>
        <w:pStyle w:val="3"/>
        <w:shd w:val="clear" w:color="auto" w:fill="FFFFFF"/>
        <w:spacing w:before="0" w:line="240" w:lineRule="auto"/>
        <w:jc w:val="both"/>
        <w:rPr>
          <w:rFonts w:ascii="Times New Roman" w:hAnsi="Times New Roman" w:cs="Times New Roman"/>
          <w:b w:val="0"/>
          <w:color w:val="auto"/>
          <w:sz w:val="20"/>
          <w:szCs w:val="20"/>
        </w:rPr>
      </w:pPr>
      <w:r w:rsidRPr="00D74E00">
        <w:rPr>
          <w:rStyle w:val="a7"/>
          <w:rFonts w:ascii="Times New Roman" w:hAnsi="Times New Roman" w:cs="Times New Roman"/>
          <w:b w:val="0"/>
          <w:color w:val="auto"/>
          <w:sz w:val="20"/>
          <w:szCs w:val="20"/>
        </w:rPr>
        <w:footnoteRef/>
      </w:r>
      <w:r w:rsidRPr="00D74E00">
        <w:rPr>
          <w:rFonts w:ascii="Times New Roman" w:hAnsi="Times New Roman" w:cs="Times New Roman"/>
          <w:b w:val="0"/>
          <w:color w:val="auto"/>
          <w:sz w:val="20"/>
          <w:szCs w:val="20"/>
        </w:rPr>
        <w:t>Какой уровень просроченной задолженности по кредитам готова перенести банковская система России? Каков реальный уровен</w:t>
      </w:r>
      <w:r w:rsidR="00BE0B2B">
        <w:rPr>
          <w:rFonts w:ascii="Times New Roman" w:hAnsi="Times New Roman" w:cs="Times New Roman"/>
          <w:b w:val="0"/>
          <w:color w:val="auto"/>
          <w:sz w:val="20"/>
          <w:szCs w:val="20"/>
        </w:rPr>
        <w:t>ь просроченной задолженности?</w:t>
      </w:r>
      <w:r w:rsidRPr="00D74E00">
        <w:rPr>
          <w:rFonts w:ascii="Times New Roman" w:hAnsi="Times New Roman" w:cs="Times New Roman"/>
          <w:b w:val="0"/>
          <w:color w:val="auto"/>
          <w:sz w:val="20"/>
          <w:szCs w:val="20"/>
        </w:rPr>
        <w:t>[Электронный ресурс]</w:t>
      </w:r>
      <w:r w:rsidR="00BE0B2B">
        <w:rPr>
          <w:rFonts w:ascii="Times New Roman" w:hAnsi="Times New Roman" w:cs="Times New Roman"/>
          <w:b w:val="0"/>
          <w:color w:val="auto"/>
          <w:sz w:val="20"/>
          <w:szCs w:val="20"/>
        </w:rPr>
        <w:t xml:space="preserve"> –.</w:t>
      </w:r>
      <w:r w:rsidRPr="00D74E00">
        <w:rPr>
          <w:rFonts w:ascii="Times New Roman" w:hAnsi="Times New Roman" w:cs="Times New Roman"/>
          <w:b w:val="0"/>
          <w:color w:val="auto"/>
          <w:sz w:val="20"/>
          <w:szCs w:val="20"/>
        </w:rPr>
        <w:t>– Режим доступа: http://arb.ru/</w:t>
      </w:r>
    </w:p>
    <w:p w:rsidR="00EA5A2A" w:rsidRDefault="00EA5A2A">
      <w:pPr>
        <w:pStyle w:val="a5"/>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64360C"/>
    <w:multiLevelType w:val="hybridMultilevel"/>
    <w:tmpl w:val="42A2B2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1357111"/>
    <w:multiLevelType w:val="hybridMultilevel"/>
    <w:tmpl w:val="4C027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58F7F77"/>
    <w:multiLevelType w:val="hybridMultilevel"/>
    <w:tmpl w:val="B11C1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A0658D"/>
    <w:multiLevelType w:val="hybridMultilevel"/>
    <w:tmpl w:val="6018F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C0C223C"/>
    <w:multiLevelType w:val="hybridMultilevel"/>
    <w:tmpl w:val="6A42BE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010A3"/>
    <w:rsid w:val="00045D7E"/>
    <w:rsid w:val="00053BEE"/>
    <w:rsid w:val="00076CAE"/>
    <w:rsid w:val="00090865"/>
    <w:rsid w:val="000B77CB"/>
    <w:rsid w:val="0011773B"/>
    <w:rsid w:val="00150D22"/>
    <w:rsid w:val="001673B7"/>
    <w:rsid w:val="001B1B89"/>
    <w:rsid w:val="001B53B2"/>
    <w:rsid w:val="001C186B"/>
    <w:rsid w:val="001D2C6E"/>
    <w:rsid w:val="001E3641"/>
    <w:rsid w:val="002010A3"/>
    <w:rsid w:val="00213FDD"/>
    <w:rsid w:val="00223FC4"/>
    <w:rsid w:val="00250126"/>
    <w:rsid w:val="00260D99"/>
    <w:rsid w:val="00260FEB"/>
    <w:rsid w:val="003553F5"/>
    <w:rsid w:val="003C3EE9"/>
    <w:rsid w:val="00474843"/>
    <w:rsid w:val="00474D8B"/>
    <w:rsid w:val="004E1EFB"/>
    <w:rsid w:val="004E47B4"/>
    <w:rsid w:val="005057A8"/>
    <w:rsid w:val="00511504"/>
    <w:rsid w:val="0052574D"/>
    <w:rsid w:val="0053615E"/>
    <w:rsid w:val="00542AB5"/>
    <w:rsid w:val="00594D8A"/>
    <w:rsid w:val="005A698C"/>
    <w:rsid w:val="005C29B4"/>
    <w:rsid w:val="005C632B"/>
    <w:rsid w:val="005F58DB"/>
    <w:rsid w:val="00603AF0"/>
    <w:rsid w:val="00684E99"/>
    <w:rsid w:val="006F1BA8"/>
    <w:rsid w:val="00700A66"/>
    <w:rsid w:val="00703DAE"/>
    <w:rsid w:val="00725E2C"/>
    <w:rsid w:val="00797F32"/>
    <w:rsid w:val="007C29C7"/>
    <w:rsid w:val="007D15A2"/>
    <w:rsid w:val="007E2C89"/>
    <w:rsid w:val="008418DD"/>
    <w:rsid w:val="00874F6D"/>
    <w:rsid w:val="00877848"/>
    <w:rsid w:val="00896018"/>
    <w:rsid w:val="008E1F06"/>
    <w:rsid w:val="00920D49"/>
    <w:rsid w:val="009A2EBC"/>
    <w:rsid w:val="009E7F12"/>
    <w:rsid w:val="00A16229"/>
    <w:rsid w:val="00A302E4"/>
    <w:rsid w:val="00A44B73"/>
    <w:rsid w:val="00A66254"/>
    <w:rsid w:val="00A663CB"/>
    <w:rsid w:val="00AA6533"/>
    <w:rsid w:val="00AC604C"/>
    <w:rsid w:val="00AD3B85"/>
    <w:rsid w:val="00AE443B"/>
    <w:rsid w:val="00AE5CE4"/>
    <w:rsid w:val="00AE6EE2"/>
    <w:rsid w:val="00B76025"/>
    <w:rsid w:val="00B945D8"/>
    <w:rsid w:val="00BD7E74"/>
    <w:rsid w:val="00BE0B2B"/>
    <w:rsid w:val="00BF4928"/>
    <w:rsid w:val="00C13607"/>
    <w:rsid w:val="00C65DB7"/>
    <w:rsid w:val="00C66DC4"/>
    <w:rsid w:val="00CC7626"/>
    <w:rsid w:val="00CD68B0"/>
    <w:rsid w:val="00CE2063"/>
    <w:rsid w:val="00D1498D"/>
    <w:rsid w:val="00D425AD"/>
    <w:rsid w:val="00D74E00"/>
    <w:rsid w:val="00D95619"/>
    <w:rsid w:val="00E21F7D"/>
    <w:rsid w:val="00E25A0D"/>
    <w:rsid w:val="00E36202"/>
    <w:rsid w:val="00E40AA8"/>
    <w:rsid w:val="00E77D89"/>
    <w:rsid w:val="00E8282E"/>
    <w:rsid w:val="00EA5A2A"/>
    <w:rsid w:val="00EB0A84"/>
    <w:rsid w:val="00ED4D47"/>
    <w:rsid w:val="00EF0D2A"/>
    <w:rsid w:val="00F016C6"/>
    <w:rsid w:val="00F11036"/>
    <w:rsid w:val="00F75FA6"/>
    <w:rsid w:val="00FD4DD2"/>
    <w:rsid w:val="00FE5562"/>
    <w:rsid w:val="00FF4D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0A3"/>
  </w:style>
  <w:style w:type="paragraph" w:styleId="1">
    <w:name w:val="heading 1"/>
    <w:basedOn w:val="a"/>
    <w:link w:val="10"/>
    <w:uiPriority w:val="9"/>
    <w:qFormat/>
    <w:rsid w:val="00E362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AC604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010A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2010A3"/>
  </w:style>
  <w:style w:type="table" w:styleId="a3">
    <w:name w:val="Table Grid"/>
    <w:basedOn w:val="a1"/>
    <w:uiPriority w:val="59"/>
    <w:rsid w:val="0020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2010A3"/>
    <w:rPr>
      <w:color w:val="0000FF"/>
      <w:u w:val="single"/>
    </w:rPr>
  </w:style>
  <w:style w:type="paragraph" w:styleId="a5">
    <w:name w:val="footnote text"/>
    <w:basedOn w:val="a"/>
    <w:link w:val="a6"/>
    <w:uiPriority w:val="99"/>
    <w:semiHidden/>
    <w:unhideWhenUsed/>
    <w:rsid w:val="002010A3"/>
    <w:pPr>
      <w:spacing w:after="0" w:line="240" w:lineRule="auto"/>
    </w:pPr>
    <w:rPr>
      <w:sz w:val="20"/>
      <w:szCs w:val="20"/>
    </w:rPr>
  </w:style>
  <w:style w:type="character" w:customStyle="1" w:styleId="a6">
    <w:name w:val="Текст сноски Знак"/>
    <w:basedOn w:val="a0"/>
    <w:link w:val="a5"/>
    <w:uiPriority w:val="99"/>
    <w:semiHidden/>
    <w:rsid w:val="002010A3"/>
    <w:rPr>
      <w:sz w:val="20"/>
      <w:szCs w:val="20"/>
    </w:rPr>
  </w:style>
  <w:style w:type="character" w:styleId="a7">
    <w:name w:val="footnote reference"/>
    <w:basedOn w:val="a0"/>
    <w:uiPriority w:val="99"/>
    <w:semiHidden/>
    <w:unhideWhenUsed/>
    <w:rsid w:val="002010A3"/>
    <w:rPr>
      <w:vertAlign w:val="superscript"/>
    </w:rPr>
  </w:style>
  <w:style w:type="paragraph" w:styleId="a8">
    <w:name w:val="List Paragraph"/>
    <w:basedOn w:val="a"/>
    <w:uiPriority w:val="34"/>
    <w:qFormat/>
    <w:rsid w:val="002010A3"/>
    <w:pPr>
      <w:ind w:left="720"/>
      <w:contextualSpacing/>
    </w:pPr>
  </w:style>
  <w:style w:type="paragraph" w:styleId="a9">
    <w:name w:val="Balloon Text"/>
    <w:basedOn w:val="a"/>
    <w:link w:val="aa"/>
    <w:uiPriority w:val="99"/>
    <w:semiHidden/>
    <w:unhideWhenUsed/>
    <w:rsid w:val="002010A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010A3"/>
    <w:rPr>
      <w:rFonts w:ascii="Tahoma" w:hAnsi="Tahoma" w:cs="Tahoma"/>
      <w:sz w:val="16"/>
      <w:szCs w:val="16"/>
    </w:rPr>
  </w:style>
  <w:style w:type="character" w:customStyle="1" w:styleId="30">
    <w:name w:val="Заголовок 3 Знак"/>
    <w:basedOn w:val="a0"/>
    <w:link w:val="3"/>
    <w:uiPriority w:val="9"/>
    <w:semiHidden/>
    <w:rsid w:val="00AC604C"/>
    <w:rPr>
      <w:rFonts w:asciiTheme="majorHAnsi" w:eastAsiaTheme="majorEastAsia" w:hAnsiTheme="majorHAnsi" w:cstheme="majorBidi"/>
      <w:b/>
      <w:bCs/>
      <w:color w:val="4F81BD" w:themeColor="accent1"/>
    </w:rPr>
  </w:style>
  <w:style w:type="character" w:styleId="ab">
    <w:name w:val="FollowedHyperlink"/>
    <w:basedOn w:val="a0"/>
    <w:uiPriority w:val="99"/>
    <w:semiHidden/>
    <w:unhideWhenUsed/>
    <w:rsid w:val="00FD4DD2"/>
    <w:rPr>
      <w:color w:val="800080" w:themeColor="followedHyperlink"/>
      <w:u w:val="single"/>
    </w:rPr>
  </w:style>
  <w:style w:type="paragraph" w:styleId="ac">
    <w:name w:val="header"/>
    <w:basedOn w:val="a"/>
    <w:link w:val="ad"/>
    <w:uiPriority w:val="99"/>
    <w:unhideWhenUsed/>
    <w:rsid w:val="00A44B7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44B73"/>
  </w:style>
  <w:style w:type="paragraph" w:styleId="ae">
    <w:name w:val="footer"/>
    <w:basedOn w:val="a"/>
    <w:link w:val="af"/>
    <w:uiPriority w:val="99"/>
    <w:unhideWhenUsed/>
    <w:rsid w:val="00A44B7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44B73"/>
  </w:style>
  <w:style w:type="paragraph" w:styleId="af0">
    <w:name w:val="Normal (Web)"/>
    <w:basedOn w:val="a"/>
    <w:uiPriority w:val="99"/>
    <w:semiHidden/>
    <w:unhideWhenUsed/>
    <w:rsid w:val="00AE44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36202"/>
    <w:rPr>
      <w:rFonts w:ascii="Times New Roman" w:eastAsia="Times New Roman" w:hAnsi="Times New Roman" w:cs="Times New Roman"/>
      <w:b/>
      <w:bCs/>
      <w:kern w:val="36"/>
      <w:sz w:val="48"/>
      <w:szCs w:val="48"/>
      <w:lang w:eastAsia="ru-RU"/>
    </w:rPr>
  </w:style>
  <w:style w:type="character" w:customStyle="1" w:styleId="pale">
    <w:name w:val="pale"/>
    <w:basedOn w:val="a0"/>
    <w:rsid w:val="00150D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0884984">
      <w:bodyDiv w:val="1"/>
      <w:marLeft w:val="0"/>
      <w:marRight w:val="0"/>
      <w:marTop w:val="0"/>
      <w:marBottom w:val="0"/>
      <w:divBdr>
        <w:top w:val="none" w:sz="0" w:space="0" w:color="auto"/>
        <w:left w:val="none" w:sz="0" w:space="0" w:color="auto"/>
        <w:bottom w:val="none" w:sz="0" w:space="0" w:color="auto"/>
        <w:right w:val="none" w:sz="0" w:space="0" w:color="auto"/>
      </w:divBdr>
    </w:div>
    <w:div w:id="785344610">
      <w:bodyDiv w:val="1"/>
      <w:marLeft w:val="0"/>
      <w:marRight w:val="0"/>
      <w:marTop w:val="0"/>
      <w:marBottom w:val="0"/>
      <w:divBdr>
        <w:top w:val="none" w:sz="0" w:space="0" w:color="auto"/>
        <w:left w:val="none" w:sz="0" w:space="0" w:color="auto"/>
        <w:bottom w:val="none" w:sz="0" w:space="0" w:color="auto"/>
        <w:right w:val="none" w:sz="0" w:space="0" w:color="auto"/>
      </w:divBdr>
    </w:div>
    <w:div w:id="981617065">
      <w:bodyDiv w:val="1"/>
      <w:marLeft w:val="0"/>
      <w:marRight w:val="0"/>
      <w:marTop w:val="0"/>
      <w:marBottom w:val="0"/>
      <w:divBdr>
        <w:top w:val="none" w:sz="0" w:space="0" w:color="auto"/>
        <w:left w:val="none" w:sz="0" w:space="0" w:color="auto"/>
        <w:bottom w:val="none" w:sz="0" w:space="0" w:color="auto"/>
        <w:right w:val="none" w:sz="0" w:space="0" w:color="auto"/>
      </w:divBdr>
    </w:div>
    <w:div w:id="1162359033">
      <w:bodyDiv w:val="1"/>
      <w:marLeft w:val="0"/>
      <w:marRight w:val="0"/>
      <w:marTop w:val="0"/>
      <w:marBottom w:val="0"/>
      <w:divBdr>
        <w:top w:val="none" w:sz="0" w:space="0" w:color="auto"/>
        <w:left w:val="none" w:sz="0" w:space="0" w:color="auto"/>
        <w:bottom w:val="none" w:sz="0" w:space="0" w:color="auto"/>
        <w:right w:val="none" w:sz="0" w:space="0" w:color="auto"/>
      </w:divBdr>
    </w:div>
    <w:div w:id="1740132543">
      <w:bodyDiv w:val="1"/>
      <w:marLeft w:val="0"/>
      <w:marRight w:val="0"/>
      <w:marTop w:val="0"/>
      <w:marBottom w:val="0"/>
      <w:divBdr>
        <w:top w:val="none" w:sz="0" w:space="0" w:color="auto"/>
        <w:left w:val="none" w:sz="0" w:space="0" w:color="auto"/>
        <w:bottom w:val="none" w:sz="0" w:space="0" w:color="auto"/>
        <w:right w:val="none" w:sz="0" w:space="0" w:color="auto"/>
      </w:divBdr>
    </w:div>
    <w:div w:id="1840467364">
      <w:bodyDiv w:val="1"/>
      <w:marLeft w:val="0"/>
      <w:marRight w:val="0"/>
      <w:marTop w:val="0"/>
      <w:marBottom w:val="0"/>
      <w:divBdr>
        <w:top w:val="none" w:sz="0" w:space="0" w:color="auto"/>
        <w:left w:val="none" w:sz="0" w:space="0" w:color="auto"/>
        <w:bottom w:val="none" w:sz="0" w:space="0" w:color="auto"/>
        <w:right w:val="none" w:sz="0" w:space="0" w:color="auto"/>
      </w:divBdr>
    </w:div>
    <w:div w:id="1853107852">
      <w:bodyDiv w:val="1"/>
      <w:marLeft w:val="0"/>
      <w:marRight w:val="0"/>
      <w:marTop w:val="0"/>
      <w:marBottom w:val="0"/>
      <w:divBdr>
        <w:top w:val="none" w:sz="0" w:space="0" w:color="auto"/>
        <w:left w:val="none" w:sz="0" w:space="0" w:color="auto"/>
        <w:bottom w:val="none" w:sz="0" w:space="0" w:color="auto"/>
        <w:right w:val="none" w:sz="0" w:space="0" w:color="auto"/>
      </w:divBdr>
    </w:div>
    <w:div w:id="211917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alin1008@mail.ru"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ria.ru/ny2016_resume/20151225/1348793494.html"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riarating.ru/banks_rankings/20150226/610647323.html" TargetMode="Externa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galin1008@mail.ru" TargetMode="External"/><Relationship Id="rId14" Type="http://schemas.openxmlformats.org/officeDocument/2006/relationships/hyperlink" Target="http://www.gazeta.ru/business/2016/02/08/8063009.s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gsk.ru" TargetMode="External"/><Relationship Id="rId3" Type="http://schemas.openxmlformats.org/officeDocument/2006/relationships/hyperlink" Target="http://www.gazeta.ru/business/2016/02/08/8063009.shtml" TargetMode="External"/><Relationship Id="rId7" Type="http://schemas.openxmlformats.org/officeDocument/2006/relationships/hyperlink" Target="http://www.cbr.ru" TargetMode="External"/><Relationship Id="rId2" Type="http://schemas.openxmlformats.org/officeDocument/2006/relationships/hyperlink" Target="javascript:void(0);" TargetMode="External"/><Relationship Id="rId1" Type="http://schemas.openxmlformats.org/officeDocument/2006/relationships/hyperlink" Target="http://www.banki.ru/wikibank/%DE%F0%E8%E4%E8%F7%E5%F1%EA%EE%E5+%EB%E8%F6%EE/" TargetMode="External"/><Relationship Id="rId6" Type="http://schemas.openxmlformats.org/officeDocument/2006/relationships/hyperlink" Target="http://www.cbr.ru" TargetMode="External"/><Relationship Id="rId5" Type="http://schemas.openxmlformats.org/officeDocument/2006/relationships/hyperlink" Target="http://www.gazeta.ru/business/2016/02/08/8063009.shtml" TargetMode="External"/><Relationship Id="rId4" Type="http://schemas.openxmlformats.org/officeDocument/2006/relationships/hyperlink" Target="http://ria.ru/ny2016_resume/20151225/1348793494.htm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percentStacked"/>
        <c:ser>
          <c:idx val="0"/>
          <c:order val="0"/>
          <c:tx>
            <c:strRef>
              <c:f>Лист2!$B$1</c:f>
              <c:strCache>
                <c:ptCount val="1"/>
                <c:pt idx="0">
                  <c:v>всего (млн.руб.)</c:v>
                </c:pt>
              </c:strCache>
            </c:strRef>
          </c:tx>
          <c:spPr>
            <a:pattFill prst="wdDnDiag">
              <a:fgClr>
                <a:schemeClr val="tx1"/>
              </a:fgClr>
              <a:bgClr>
                <a:schemeClr val="bg1"/>
              </a:bgClr>
            </a:pattFill>
            <a:ln>
              <a:solidFill>
                <a:schemeClr val="tx1"/>
              </a:solidFill>
            </a:ln>
          </c:spPr>
          <c:cat>
            <c:numRef>
              <c:f>Лист2!$A$2:$A$26</c:f>
              <c:numCache>
                <c:formatCode>[$-419]mmmm\ yyyy;@</c:formatCode>
                <c:ptCount val="25"/>
                <c:pt idx="0">
                  <c:v>41640</c:v>
                </c:pt>
                <c:pt idx="1">
                  <c:v>41671</c:v>
                </c:pt>
                <c:pt idx="2">
                  <c:v>41699</c:v>
                </c:pt>
                <c:pt idx="3">
                  <c:v>41730</c:v>
                </c:pt>
                <c:pt idx="4">
                  <c:v>41760</c:v>
                </c:pt>
                <c:pt idx="5">
                  <c:v>41791</c:v>
                </c:pt>
                <c:pt idx="6">
                  <c:v>41821</c:v>
                </c:pt>
                <c:pt idx="7">
                  <c:v>41852</c:v>
                </c:pt>
                <c:pt idx="8">
                  <c:v>41883</c:v>
                </c:pt>
                <c:pt idx="9">
                  <c:v>41913</c:v>
                </c:pt>
                <c:pt idx="10">
                  <c:v>41944</c:v>
                </c:pt>
                <c:pt idx="11">
                  <c:v>41974</c:v>
                </c:pt>
                <c:pt idx="12">
                  <c:v>42005</c:v>
                </c:pt>
                <c:pt idx="13">
                  <c:v>42036</c:v>
                </c:pt>
                <c:pt idx="14">
                  <c:v>42064</c:v>
                </c:pt>
                <c:pt idx="15">
                  <c:v>42095</c:v>
                </c:pt>
                <c:pt idx="16">
                  <c:v>42125</c:v>
                </c:pt>
                <c:pt idx="17">
                  <c:v>42156</c:v>
                </c:pt>
                <c:pt idx="18">
                  <c:v>42186</c:v>
                </c:pt>
                <c:pt idx="19">
                  <c:v>42217</c:v>
                </c:pt>
                <c:pt idx="20">
                  <c:v>42248</c:v>
                </c:pt>
                <c:pt idx="21">
                  <c:v>42278</c:v>
                </c:pt>
                <c:pt idx="22">
                  <c:v>42309</c:v>
                </c:pt>
                <c:pt idx="23">
                  <c:v>42339</c:v>
                </c:pt>
                <c:pt idx="24">
                  <c:v>42370</c:v>
                </c:pt>
              </c:numCache>
            </c:numRef>
          </c:cat>
          <c:val>
            <c:numRef>
              <c:f>Лист2!$B$2:$B$26</c:f>
              <c:numCache>
                <c:formatCode>#,##0</c:formatCode>
                <c:ptCount val="25"/>
                <c:pt idx="0">
                  <c:v>9536025</c:v>
                </c:pt>
                <c:pt idx="1">
                  <c:v>9561654</c:v>
                </c:pt>
                <c:pt idx="2">
                  <c:v>9673589</c:v>
                </c:pt>
                <c:pt idx="3">
                  <c:v>9815377</c:v>
                </c:pt>
                <c:pt idx="4">
                  <c:v>9998418</c:v>
                </c:pt>
                <c:pt idx="5">
                  <c:v>10161416</c:v>
                </c:pt>
                <c:pt idx="6">
                  <c:v>10289872</c:v>
                </c:pt>
                <c:pt idx="7">
                  <c:v>10465861</c:v>
                </c:pt>
                <c:pt idx="8">
                  <c:v>10601540</c:v>
                </c:pt>
                <c:pt idx="9">
                  <c:v>10728793</c:v>
                </c:pt>
                <c:pt idx="10">
                  <c:v>10831843</c:v>
                </c:pt>
                <c:pt idx="11">
                  <c:v>10928420</c:v>
                </c:pt>
                <c:pt idx="12">
                  <c:v>10909524</c:v>
                </c:pt>
                <c:pt idx="13">
                  <c:v>10811441</c:v>
                </c:pt>
                <c:pt idx="14">
                  <c:v>10667754</c:v>
                </c:pt>
                <c:pt idx="15">
                  <c:v>10532496</c:v>
                </c:pt>
                <c:pt idx="16">
                  <c:v>10427706</c:v>
                </c:pt>
                <c:pt idx="17">
                  <c:v>10379212</c:v>
                </c:pt>
                <c:pt idx="18">
                  <c:v>10331635</c:v>
                </c:pt>
                <c:pt idx="19">
                  <c:v>10341145</c:v>
                </c:pt>
                <c:pt idx="20">
                  <c:v>10346026</c:v>
                </c:pt>
                <c:pt idx="21">
                  <c:v>10337106</c:v>
                </c:pt>
                <c:pt idx="22">
                  <c:v>10305854</c:v>
                </c:pt>
                <c:pt idx="23">
                  <c:v>10268324</c:v>
                </c:pt>
                <c:pt idx="24">
                  <c:v>10278829</c:v>
                </c:pt>
              </c:numCache>
            </c:numRef>
          </c:val>
        </c:ser>
        <c:ser>
          <c:idx val="1"/>
          <c:order val="1"/>
          <c:tx>
            <c:strRef>
              <c:f>Лист2!$C$1</c:f>
              <c:strCache>
                <c:ptCount val="1"/>
                <c:pt idx="0">
                  <c:v>ссуды с просроченными платежами свыше 90 дней (млн.руб.)</c:v>
                </c:pt>
              </c:strCache>
            </c:strRef>
          </c:tx>
          <c:spPr>
            <a:pattFill prst="ltHorz">
              <a:fgClr>
                <a:schemeClr val="tx1"/>
              </a:fgClr>
              <a:bgClr>
                <a:schemeClr val="bg1"/>
              </a:bgClr>
            </a:pattFill>
            <a:ln>
              <a:solidFill>
                <a:schemeClr val="tx1"/>
              </a:solidFill>
            </a:ln>
          </c:spPr>
          <c:cat>
            <c:numRef>
              <c:f>Лист2!$A$2:$A$26</c:f>
              <c:numCache>
                <c:formatCode>[$-419]mmmm\ yyyy;@</c:formatCode>
                <c:ptCount val="25"/>
                <c:pt idx="0">
                  <c:v>41640</c:v>
                </c:pt>
                <c:pt idx="1">
                  <c:v>41671</c:v>
                </c:pt>
                <c:pt idx="2">
                  <c:v>41699</c:v>
                </c:pt>
                <c:pt idx="3">
                  <c:v>41730</c:v>
                </c:pt>
                <c:pt idx="4">
                  <c:v>41760</c:v>
                </c:pt>
                <c:pt idx="5">
                  <c:v>41791</c:v>
                </c:pt>
                <c:pt idx="6">
                  <c:v>41821</c:v>
                </c:pt>
                <c:pt idx="7">
                  <c:v>41852</c:v>
                </c:pt>
                <c:pt idx="8">
                  <c:v>41883</c:v>
                </c:pt>
                <c:pt idx="9">
                  <c:v>41913</c:v>
                </c:pt>
                <c:pt idx="10">
                  <c:v>41944</c:v>
                </c:pt>
                <c:pt idx="11">
                  <c:v>41974</c:v>
                </c:pt>
                <c:pt idx="12">
                  <c:v>42005</c:v>
                </c:pt>
                <c:pt idx="13">
                  <c:v>42036</c:v>
                </c:pt>
                <c:pt idx="14">
                  <c:v>42064</c:v>
                </c:pt>
                <c:pt idx="15">
                  <c:v>42095</c:v>
                </c:pt>
                <c:pt idx="16">
                  <c:v>42125</c:v>
                </c:pt>
                <c:pt idx="17">
                  <c:v>42156</c:v>
                </c:pt>
                <c:pt idx="18">
                  <c:v>42186</c:v>
                </c:pt>
                <c:pt idx="19">
                  <c:v>42217</c:v>
                </c:pt>
                <c:pt idx="20">
                  <c:v>42248</c:v>
                </c:pt>
                <c:pt idx="21">
                  <c:v>42278</c:v>
                </c:pt>
                <c:pt idx="22">
                  <c:v>42309</c:v>
                </c:pt>
                <c:pt idx="23">
                  <c:v>42339</c:v>
                </c:pt>
                <c:pt idx="24">
                  <c:v>42370</c:v>
                </c:pt>
              </c:numCache>
            </c:numRef>
          </c:cat>
          <c:val>
            <c:numRef>
              <c:f>Лист2!$C$2:$C$26</c:f>
              <c:numCache>
                <c:formatCode>#,##0</c:formatCode>
                <c:ptCount val="25"/>
                <c:pt idx="0">
                  <c:v>549338</c:v>
                </c:pt>
                <c:pt idx="1">
                  <c:v>586411</c:v>
                </c:pt>
                <c:pt idx="2">
                  <c:v>619540</c:v>
                </c:pt>
                <c:pt idx="3">
                  <c:v>639445</c:v>
                </c:pt>
                <c:pt idx="4">
                  <c:v>675497</c:v>
                </c:pt>
                <c:pt idx="5">
                  <c:v>723431</c:v>
                </c:pt>
                <c:pt idx="6">
                  <c:v>746550</c:v>
                </c:pt>
                <c:pt idx="7">
                  <c:v>778878</c:v>
                </c:pt>
                <c:pt idx="8">
                  <c:v>813154</c:v>
                </c:pt>
                <c:pt idx="9">
                  <c:v>840478</c:v>
                </c:pt>
                <c:pt idx="10">
                  <c:v>859864</c:v>
                </c:pt>
                <c:pt idx="11">
                  <c:v>881382</c:v>
                </c:pt>
                <c:pt idx="12">
                  <c:v>865268</c:v>
                </c:pt>
                <c:pt idx="13">
                  <c:v>910734</c:v>
                </c:pt>
                <c:pt idx="14">
                  <c:v>946095</c:v>
                </c:pt>
                <c:pt idx="15">
                  <c:v>972520</c:v>
                </c:pt>
                <c:pt idx="16">
                  <c:v>989737</c:v>
                </c:pt>
                <c:pt idx="17">
                  <c:v>1042995</c:v>
                </c:pt>
                <c:pt idx="18">
                  <c:v>1061294</c:v>
                </c:pt>
                <c:pt idx="19">
                  <c:v>1090806</c:v>
                </c:pt>
                <c:pt idx="20">
                  <c:v>1100248</c:v>
                </c:pt>
                <c:pt idx="21">
                  <c:v>1107311</c:v>
                </c:pt>
                <c:pt idx="22">
                  <c:v>1114354</c:v>
                </c:pt>
                <c:pt idx="23">
                  <c:v>1104036</c:v>
                </c:pt>
                <c:pt idx="24">
                  <c:v>1084298</c:v>
                </c:pt>
              </c:numCache>
            </c:numRef>
          </c:val>
        </c:ser>
        <c:overlap val="100"/>
        <c:axId val="65231104"/>
        <c:axId val="83456384"/>
      </c:barChart>
      <c:dateAx>
        <c:axId val="65231104"/>
        <c:scaling>
          <c:orientation val="minMax"/>
        </c:scaling>
        <c:axPos val="b"/>
        <c:numFmt formatCode="[$-419]mmmm\ yyyy;@" sourceLinked="1"/>
        <c:tickLblPos val="nextTo"/>
        <c:crossAx val="83456384"/>
        <c:crosses val="autoZero"/>
        <c:auto val="1"/>
        <c:lblOffset val="100"/>
        <c:baseTimeUnit val="months"/>
      </c:dateAx>
      <c:valAx>
        <c:axId val="83456384"/>
        <c:scaling>
          <c:orientation val="minMax"/>
        </c:scaling>
        <c:axPos val="l"/>
        <c:majorGridlines/>
        <c:numFmt formatCode="0%" sourceLinked="1"/>
        <c:tickLblPos val="nextTo"/>
        <c:crossAx val="65231104"/>
        <c:crosses val="autoZero"/>
        <c:crossBetween val="between"/>
      </c:valAx>
      <c:spPr>
        <a:ln w="12700" cmpd="sng"/>
      </c:spPr>
    </c:plotArea>
    <c:legend>
      <c:legendPos val="b"/>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63E6F-23FF-4A9E-9D4B-72B50FDA5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2878</Words>
  <Characters>16407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202stud05</dc:creator>
  <cp:lastModifiedBy>ochkasova</cp:lastModifiedBy>
  <cp:revision>2</cp:revision>
  <cp:lastPrinted>2016-09-28T06:07:00Z</cp:lastPrinted>
  <dcterms:created xsi:type="dcterms:W3CDTF">2016-11-07T06:50:00Z</dcterms:created>
  <dcterms:modified xsi:type="dcterms:W3CDTF">2016-11-07T06:50:00Z</dcterms:modified>
</cp:coreProperties>
</file>