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53" w:rsidRDefault="006D1A53" w:rsidP="006D1A53">
      <w:pPr>
        <w:pStyle w:val="rtejustify"/>
        <w:spacing w:after="0"/>
        <w:rPr>
          <w:b/>
          <w:sz w:val="28"/>
          <w:szCs w:val="28"/>
          <w:lang w:val="en-US"/>
        </w:rPr>
      </w:pPr>
      <w:r>
        <w:rPr>
          <w:b/>
          <w:sz w:val="28"/>
          <w:szCs w:val="28"/>
        </w:rPr>
        <w:t>УДК</w:t>
      </w:r>
      <w:r w:rsidRPr="006D1A53">
        <w:rPr>
          <w:b/>
          <w:sz w:val="28"/>
          <w:szCs w:val="28"/>
          <w:lang w:val="en-US"/>
        </w:rPr>
        <w:t xml:space="preserve"> 338.22(571.620)</w:t>
      </w:r>
    </w:p>
    <w:p w:rsidR="006D1A53" w:rsidRDefault="006D1A53" w:rsidP="006D1A53">
      <w:pPr>
        <w:pStyle w:val="rtejustify"/>
        <w:spacing w:after="0"/>
        <w:rPr>
          <w:b/>
          <w:sz w:val="28"/>
          <w:szCs w:val="28"/>
          <w:lang w:val="en-US"/>
        </w:rPr>
      </w:pPr>
    </w:p>
    <w:p w:rsidR="006D1A53" w:rsidRPr="006D1A53" w:rsidRDefault="006D1A53" w:rsidP="006D1A53">
      <w:pPr>
        <w:pStyle w:val="rtejustify"/>
        <w:spacing w:after="0"/>
        <w:rPr>
          <w:i/>
          <w:sz w:val="28"/>
          <w:szCs w:val="28"/>
          <w:lang w:val="en-US"/>
        </w:rPr>
      </w:pPr>
      <w:r w:rsidRPr="006D1A53">
        <w:rPr>
          <w:b/>
          <w:sz w:val="28"/>
          <w:szCs w:val="28"/>
          <w:lang w:val="en-US"/>
        </w:rPr>
        <w:t xml:space="preserve">Elena </w:t>
      </w:r>
      <w:proofErr w:type="spellStart"/>
      <w:r w:rsidRPr="006D1A53">
        <w:rPr>
          <w:b/>
          <w:sz w:val="28"/>
          <w:szCs w:val="28"/>
          <w:lang w:val="en-US"/>
        </w:rPr>
        <w:t>Anatolyevna</w:t>
      </w:r>
      <w:proofErr w:type="spellEnd"/>
      <w:r w:rsidRPr="006D1A53">
        <w:rPr>
          <w:b/>
          <w:sz w:val="28"/>
          <w:szCs w:val="28"/>
          <w:lang w:val="en-US"/>
        </w:rPr>
        <w:t xml:space="preserve"> </w:t>
      </w:r>
      <w:proofErr w:type="spellStart"/>
      <w:r w:rsidRPr="006D1A53">
        <w:rPr>
          <w:b/>
          <w:sz w:val="28"/>
          <w:szCs w:val="28"/>
          <w:lang w:val="en-US"/>
        </w:rPr>
        <w:t>Mozhaeva</w:t>
      </w:r>
      <w:proofErr w:type="spellEnd"/>
      <w:r w:rsidRPr="006D1A53">
        <w:rPr>
          <w:sz w:val="28"/>
          <w:szCs w:val="28"/>
          <w:lang w:val="en-US"/>
        </w:rPr>
        <w:t xml:space="preserve"> </w:t>
      </w:r>
      <w:r>
        <w:rPr>
          <w:sz w:val="28"/>
          <w:szCs w:val="28"/>
          <w:lang w:val="en-US"/>
        </w:rPr>
        <w:t>–</w:t>
      </w:r>
      <w:r w:rsidRPr="006D1A53">
        <w:rPr>
          <w:sz w:val="28"/>
          <w:szCs w:val="28"/>
          <w:lang w:val="en-US"/>
        </w:rPr>
        <w:t xml:space="preserve"> consultant of the department of an assessment of regulating impact of the administration of small and middle entrepreneurship of the ministry of economic development of the Khabarovsk territory </w:t>
      </w:r>
      <w:r w:rsidRPr="001E536A">
        <w:rPr>
          <w:color w:val="000000"/>
          <w:sz w:val="28"/>
          <w:szCs w:val="28"/>
          <w:shd w:val="clear" w:color="auto" w:fill="FFFFFF"/>
          <w:lang w:val="en-US"/>
        </w:rPr>
        <w:t>(Khabarovsk)</w:t>
      </w:r>
      <w:r>
        <w:rPr>
          <w:color w:val="000000"/>
          <w:sz w:val="28"/>
          <w:szCs w:val="28"/>
          <w:shd w:val="clear" w:color="auto" w:fill="FFFFFF"/>
          <w:lang w:val="en-US"/>
        </w:rPr>
        <w:t xml:space="preserve">. </w:t>
      </w:r>
      <w:r w:rsidRPr="006D1A53">
        <w:rPr>
          <w:i/>
          <w:sz w:val="28"/>
          <w:szCs w:val="28"/>
          <w:lang w:val="en-US"/>
        </w:rPr>
        <w:t xml:space="preserve">E-mail: </w:t>
      </w:r>
      <w:hyperlink r:id="rId6" w:history="1">
        <w:r w:rsidRPr="006D1A53">
          <w:rPr>
            <w:rStyle w:val="a4"/>
            <w:i/>
            <w:color w:val="000000" w:themeColor="text1"/>
            <w:sz w:val="28"/>
            <w:szCs w:val="28"/>
            <w:u w:val="none"/>
            <w:lang w:val="en-US"/>
          </w:rPr>
          <w:t>elena.mozhaeva@bk.ru</w:t>
        </w:r>
      </w:hyperlink>
    </w:p>
    <w:p w:rsidR="006D1A53" w:rsidRPr="006D1A53" w:rsidRDefault="006D1A53" w:rsidP="006D1A53">
      <w:pPr>
        <w:pStyle w:val="rtejustify"/>
        <w:spacing w:after="0"/>
        <w:ind w:firstLine="709"/>
        <w:rPr>
          <w:i/>
          <w:sz w:val="28"/>
          <w:szCs w:val="28"/>
          <w:lang w:val="en-US"/>
        </w:rPr>
      </w:pPr>
    </w:p>
    <w:p w:rsidR="00755024" w:rsidRPr="006D1A53" w:rsidRDefault="00755024" w:rsidP="00755024">
      <w:pPr>
        <w:pStyle w:val="rtejustify"/>
        <w:spacing w:after="0"/>
        <w:jc w:val="center"/>
        <w:rPr>
          <w:b/>
          <w:sz w:val="28"/>
          <w:szCs w:val="28"/>
          <w:lang w:val="en-US"/>
        </w:rPr>
      </w:pPr>
      <w:r w:rsidRPr="006D1A53">
        <w:rPr>
          <w:b/>
          <w:sz w:val="28"/>
          <w:szCs w:val="28"/>
          <w:lang w:val="en-US"/>
        </w:rPr>
        <w:t>ARI for help to the innovative entrepreneurship in the Khabarovsk region</w:t>
      </w:r>
    </w:p>
    <w:p w:rsidR="00755024" w:rsidRPr="006D1A53" w:rsidRDefault="00755024" w:rsidP="00755024">
      <w:pPr>
        <w:pStyle w:val="rtejustify"/>
        <w:spacing w:after="0"/>
        <w:rPr>
          <w:b/>
          <w:sz w:val="28"/>
          <w:szCs w:val="28"/>
          <w:lang w:val="en-US"/>
        </w:rPr>
      </w:pPr>
    </w:p>
    <w:p w:rsidR="00755024" w:rsidRPr="006D1A53" w:rsidRDefault="00755024" w:rsidP="00755024">
      <w:pPr>
        <w:pStyle w:val="rtejustify"/>
        <w:spacing w:after="0"/>
        <w:ind w:firstLine="709"/>
        <w:rPr>
          <w:i/>
          <w:sz w:val="28"/>
          <w:szCs w:val="28"/>
          <w:lang w:val="en-US"/>
        </w:rPr>
      </w:pPr>
      <w:r w:rsidRPr="006D1A53">
        <w:rPr>
          <w:i/>
          <w:sz w:val="28"/>
          <w:szCs w:val="28"/>
          <w:lang w:val="en-US"/>
        </w:rPr>
        <w:t xml:space="preserve">In the article the question of institutional ensuring innovative entrepreneurship in the Khabarovsk territory is considered. The author determines a place and a role of the institute of assessment of the regulating impact in the system of actions providing innovative development of the region. The essence, the purpose and a legal basis of carrying out an assessment procedure of the regulating impact, and also the key problems preventing business and innovative business, in particular, which the assessment procedure of the regulating impact is urged to solve are considered. In the article the influence of assessment of the regulating impact on such international indicator as a country line item under the terms of maintaining business in a rating of the World </w:t>
      </w:r>
      <w:proofErr w:type="gramStart"/>
      <w:r w:rsidRPr="006D1A53">
        <w:rPr>
          <w:i/>
          <w:sz w:val="28"/>
          <w:szCs w:val="28"/>
          <w:lang w:val="en-US"/>
        </w:rPr>
        <w:t>bank</w:t>
      </w:r>
      <w:proofErr w:type="gramEnd"/>
      <w:r w:rsidRPr="006D1A53">
        <w:rPr>
          <w:i/>
          <w:sz w:val="28"/>
          <w:szCs w:val="28"/>
          <w:lang w:val="en-US"/>
        </w:rPr>
        <w:t xml:space="preserve"> is described. The analysis of a line item of Russia in this rating for 2015 is carried out. Besides, the analysis of the best practice of carrying out an assessment procedure of the regulating impact of the regulatory legal acts for 2016 directed to the regulation of legal relationship in the innovative sphere on the example of the draft government resolution of the Arkhangelsk region is provided.</w:t>
      </w:r>
    </w:p>
    <w:p w:rsidR="006D1A53" w:rsidRDefault="006D1A53" w:rsidP="006D1A53">
      <w:pPr>
        <w:pStyle w:val="rtejustify"/>
        <w:spacing w:after="0"/>
        <w:jc w:val="center"/>
        <w:rPr>
          <w:b/>
          <w:sz w:val="32"/>
          <w:szCs w:val="32"/>
          <w:lang w:val="en-US"/>
        </w:rPr>
      </w:pPr>
    </w:p>
    <w:p w:rsidR="006D1A53" w:rsidRPr="00F90D0C" w:rsidRDefault="006D1A53" w:rsidP="006D1A53">
      <w:pPr>
        <w:pStyle w:val="rtejustify"/>
        <w:spacing w:after="0"/>
        <w:jc w:val="center"/>
        <w:rPr>
          <w:b/>
          <w:sz w:val="32"/>
          <w:szCs w:val="32"/>
        </w:rPr>
      </w:pPr>
      <w:r w:rsidRPr="00F90D0C">
        <w:rPr>
          <w:b/>
          <w:sz w:val="32"/>
          <w:szCs w:val="32"/>
        </w:rPr>
        <w:t>Оценка регулирующего воздействия в помощь инновационному предпринимательству в Хабаровском крае</w:t>
      </w:r>
    </w:p>
    <w:p w:rsidR="006D1A53" w:rsidRPr="00F90D0C" w:rsidRDefault="006D1A53" w:rsidP="006D1A53">
      <w:pPr>
        <w:pStyle w:val="rtejustify"/>
        <w:spacing w:after="0"/>
        <w:jc w:val="right"/>
        <w:rPr>
          <w:spacing w:val="-8"/>
          <w:sz w:val="28"/>
          <w:szCs w:val="28"/>
        </w:rPr>
      </w:pPr>
    </w:p>
    <w:p w:rsidR="006D1A53" w:rsidRDefault="006D1A53" w:rsidP="006D1A53">
      <w:pPr>
        <w:pStyle w:val="rtejustify"/>
        <w:spacing w:after="0"/>
        <w:ind w:firstLine="709"/>
        <w:rPr>
          <w:i/>
          <w:sz w:val="28"/>
          <w:szCs w:val="28"/>
        </w:rPr>
      </w:pPr>
      <w:r w:rsidRPr="00792FD6">
        <w:rPr>
          <w:i/>
          <w:sz w:val="28"/>
          <w:szCs w:val="28"/>
        </w:rPr>
        <w:t>В статье рассматривается вопрос институционального обеспечения инновационного предпринимательства в Хабаровском крае. Автором определя</w:t>
      </w:r>
      <w:r>
        <w:rPr>
          <w:i/>
          <w:sz w:val="28"/>
          <w:szCs w:val="28"/>
        </w:rPr>
        <w:t>ю</w:t>
      </w:r>
      <w:r w:rsidRPr="00792FD6">
        <w:rPr>
          <w:i/>
          <w:sz w:val="28"/>
          <w:szCs w:val="28"/>
        </w:rPr>
        <w:t>тся место и роль института оценки регулирующего воздействия в системе мероприятий, обеспечивающих инновационное развитие края. Рассматриваются суть, цель и правовые основания проведения процедуры оценки регулирующего воздействия, а также ключевые проблемы, мешающие ведению бизнеса и инновационного бизнеса, в частности</w:t>
      </w:r>
      <w:r>
        <w:rPr>
          <w:i/>
          <w:sz w:val="28"/>
          <w:szCs w:val="28"/>
        </w:rPr>
        <w:t xml:space="preserve"> те</w:t>
      </w:r>
      <w:r w:rsidRPr="00792FD6">
        <w:rPr>
          <w:i/>
          <w:sz w:val="28"/>
          <w:szCs w:val="28"/>
        </w:rPr>
        <w:t>, которые призвана решить процедура оценки регулирующего воздействия. В статье описывается влияние оценки регулирующего воздействия на такой международный показатель, как позиция страны по условиям ведения бизнес</w:t>
      </w:r>
      <w:r>
        <w:rPr>
          <w:i/>
          <w:sz w:val="28"/>
          <w:szCs w:val="28"/>
        </w:rPr>
        <w:t>а</w:t>
      </w:r>
      <w:r w:rsidRPr="00792FD6">
        <w:rPr>
          <w:i/>
          <w:sz w:val="28"/>
          <w:szCs w:val="28"/>
        </w:rPr>
        <w:t xml:space="preserve"> в рейтинге Всемирного банка. Проведен анализ позиции России в данном рейтинге за 2015 г. Кроме того, представлен анализ лучшей </w:t>
      </w:r>
      <w:proofErr w:type="gramStart"/>
      <w:r w:rsidRPr="00792FD6">
        <w:rPr>
          <w:i/>
          <w:sz w:val="28"/>
          <w:szCs w:val="28"/>
        </w:rPr>
        <w:t>практики проведения процедуры оценки регулирующего воздействия нормативных правовых актов</w:t>
      </w:r>
      <w:proofErr w:type="gramEnd"/>
      <w:r w:rsidRPr="00792FD6">
        <w:rPr>
          <w:i/>
          <w:sz w:val="28"/>
          <w:szCs w:val="28"/>
        </w:rPr>
        <w:t xml:space="preserve"> за 2016 г</w:t>
      </w:r>
      <w:r>
        <w:rPr>
          <w:i/>
          <w:sz w:val="28"/>
          <w:szCs w:val="28"/>
        </w:rPr>
        <w:t>.</w:t>
      </w:r>
      <w:r w:rsidRPr="00792FD6">
        <w:rPr>
          <w:i/>
          <w:sz w:val="28"/>
          <w:szCs w:val="28"/>
        </w:rPr>
        <w:t xml:space="preserve">, направленных на регулирование правоотношений в инновационной сфере, на примере проекта постановления </w:t>
      </w:r>
      <w:r>
        <w:rPr>
          <w:i/>
          <w:sz w:val="28"/>
          <w:szCs w:val="28"/>
        </w:rPr>
        <w:t>п</w:t>
      </w:r>
      <w:r w:rsidRPr="00792FD6">
        <w:rPr>
          <w:i/>
          <w:sz w:val="28"/>
          <w:szCs w:val="28"/>
        </w:rPr>
        <w:t>равительства Архангельской области.</w:t>
      </w:r>
    </w:p>
    <w:p w:rsidR="00755024" w:rsidRPr="006D1A53" w:rsidRDefault="00755024" w:rsidP="00755024">
      <w:pPr>
        <w:pStyle w:val="rtejustify"/>
        <w:spacing w:after="0"/>
        <w:ind w:firstLine="709"/>
        <w:rPr>
          <w:i/>
          <w:sz w:val="28"/>
          <w:szCs w:val="28"/>
        </w:rPr>
      </w:pPr>
    </w:p>
    <w:p w:rsidR="00755024" w:rsidRDefault="00755024" w:rsidP="00755024">
      <w:pPr>
        <w:pStyle w:val="rtejustify"/>
        <w:spacing w:after="0"/>
        <w:ind w:firstLine="709"/>
        <w:rPr>
          <w:i/>
          <w:sz w:val="28"/>
          <w:szCs w:val="28"/>
          <w:lang w:val="en-US"/>
        </w:rPr>
      </w:pPr>
      <w:r w:rsidRPr="006D1A53">
        <w:rPr>
          <w:b/>
          <w:i/>
          <w:sz w:val="28"/>
          <w:szCs w:val="28"/>
          <w:lang w:val="en-US"/>
        </w:rPr>
        <w:t>Keywords:</w:t>
      </w:r>
      <w:r w:rsidRPr="006D1A53">
        <w:rPr>
          <w:i/>
          <w:sz w:val="28"/>
          <w:szCs w:val="28"/>
          <w:lang w:val="en-US"/>
        </w:rPr>
        <w:t xml:space="preserve"> innovative entrepreneurship, innovative development of the region, regulatory impact assessment.</w:t>
      </w:r>
    </w:p>
    <w:p w:rsidR="006D1A53" w:rsidRPr="006D1A53" w:rsidRDefault="006D1A53" w:rsidP="00755024">
      <w:pPr>
        <w:pStyle w:val="rtejustify"/>
        <w:spacing w:after="0"/>
        <w:ind w:firstLine="709"/>
        <w:rPr>
          <w:i/>
          <w:sz w:val="28"/>
          <w:szCs w:val="28"/>
          <w:lang w:val="en-US"/>
        </w:rPr>
      </w:pPr>
    </w:p>
    <w:p w:rsidR="006D1A53" w:rsidRPr="001F79BF" w:rsidRDefault="006D1A53" w:rsidP="006D1A53">
      <w:pPr>
        <w:pStyle w:val="rtejustify"/>
        <w:spacing w:after="0"/>
        <w:ind w:firstLine="709"/>
        <w:rPr>
          <w:i/>
          <w:sz w:val="28"/>
          <w:szCs w:val="28"/>
        </w:rPr>
      </w:pPr>
      <w:r w:rsidRPr="001F79BF">
        <w:rPr>
          <w:b/>
          <w:i/>
          <w:sz w:val="28"/>
          <w:szCs w:val="28"/>
        </w:rPr>
        <w:t>Ключевые слова:</w:t>
      </w:r>
      <w:r w:rsidRPr="001F79BF">
        <w:rPr>
          <w:i/>
          <w:sz w:val="28"/>
          <w:szCs w:val="28"/>
        </w:rPr>
        <w:t xml:space="preserve"> инновационное предпринимательство, инновационное развитие края, оценка регулирующего воздействия (далее – ОРВ).</w:t>
      </w:r>
    </w:p>
    <w:p w:rsidR="00755024" w:rsidRPr="006D1A53" w:rsidRDefault="00755024" w:rsidP="00755024">
      <w:pPr>
        <w:pStyle w:val="rtejustify"/>
        <w:spacing w:after="0"/>
        <w:jc w:val="left"/>
        <w:rPr>
          <w:b/>
          <w:sz w:val="28"/>
          <w:szCs w:val="28"/>
        </w:rPr>
      </w:pPr>
    </w:p>
    <w:p w:rsidR="00755024" w:rsidRPr="006D1A53" w:rsidRDefault="00755024" w:rsidP="00584EFE">
      <w:pPr>
        <w:pStyle w:val="rtejustify"/>
        <w:spacing w:after="0"/>
        <w:jc w:val="center"/>
        <w:rPr>
          <w:b/>
          <w:sz w:val="28"/>
          <w:szCs w:val="28"/>
        </w:rPr>
      </w:pPr>
    </w:p>
    <w:p w:rsidR="00F53915" w:rsidRPr="006D1A53" w:rsidRDefault="00553E10" w:rsidP="00F53915">
      <w:pPr>
        <w:spacing w:after="0" w:line="240" w:lineRule="auto"/>
        <w:ind w:firstLine="709"/>
        <w:jc w:val="both"/>
        <w:rPr>
          <w:rFonts w:ascii="Times New Roman" w:hAnsi="Times New Roman" w:cs="Times New Roman"/>
          <w:sz w:val="28"/>
          <w:szCs w:val="28"/>
          <w:lang w:val="en-US"/>
        </w:rPr>
      </w:pPr>
      <w:r w:rsidRPr="006D1A53">
        <w:rPr>
          <w:rFonts w:ascii="Times New Roman" w:hAnsi="Times New Roman" w:cs="Times New Roman"/>
          <w:sz w:val="28"/>
          <w:szCs w:val="28"/>
          <w:lang w:val="en-US"/>
        </w:rPr>
        <w:t xml:space="preserve">A </w:t>
      </w:r>
      <w:r w:rsidR="00A272D4" w:rsidRPr="006D1A53">
        <w:rPr>
          <w:rFonts w:ascii="Times New Roman" w:hAnsi="Times New Roman" w:cs="Times New Roman"/>
          <w:sz w:val="28"/>
          <w:szCs w:val="28"/>
          <w:lang w:val="en-US"/>
        </w:rPr>
        <w:t xml:space="preserve">number of </w:t>
      </w:r>
      <w:r w:rsidR="00F53915" w:rsidRPr="006D1A53">
        <w:rPr>
          <w:rFonts w:ascii="Times New Roman" w:hAnsi="Times New Roman" w:cs="Times New Roman"/>
          <w:sz w:val="28"/>
          <w:szCs w:val="28"/>
          <w:lang w:val="en-US"/>
        </w:rPr>
        <w:t>regulating legal documents declaring innovat</w:t>
      </w:r>
      <w:r w:rsidR="00A953D9" w:rsidRPr="006D1A53">
        <w:rPr>
          <w:rFonts w:ascii="Times New Roman" w:hAnsi="Times New Roman" w:cs="Times New Roman"/>
          <w:sz w:val="28"/>
          <w:szCs w:val="28"/>
          <w:lang w:val="en-US"/>
        </w:rPr>
        <w:t xml:space="preserve">ion </w:t>
      </w:r>
      <w:r w:rsidR="00F53915" w:rsidRPr="006D1A53">
        <w:rPr>
          <w:rFonts w:ascii="Times New Roman" w:hAnsi="Times New Roman" w:cs="Times New Roman"/>
          <w:sz w:val="28"/>
          <w:szCs w:val="28"/>
          <w:lang w:val="en-US"/>
        </w:rPr>
        <w:t>activities as a priority of develop</w:t>
      </w:r>
      <w:r w:rsidR="00A953D9" w:rsidRPr="006D1A53">
        <w:rPr>
          <w:rFonts w:ascii="Times New Roman" w:hAnsi="Times New Roman" w:cs="Times New Roman"/>
          <w:sz w:val="28"/>
          <w:szCs w:val="28"/>
          <w:lang w:val="en-US"/>
        </w:rPr>
        <w:t>ing</w:t>
      </w:r>
      <w:r w:rsidR="00F53915" w:rsidRPr="006D1A53">
        <w:rPr>
          <w:rFonts w:ascii="Times New Roman" w:hAnsi="Times New Roman" w:cs="Times New Roman"/>
          <w:sz w:val="28"/>
          <w:szCs w:val="28"/>
          <w:lang w:val="en-US"/>
        </w:rPr>
        <w:t xml:space="preserve"> regional</w:t>
      </w:r>
      <w:r w:rsidR="008B49C8" w:rsidRPr="006D1A53">
        <w:rPr>
          <w:rFonts w:ascii="Times New Roman" w:hAnsi="Times New Roman" w:cs="Times New Roman"/>
          <w:sz w:val="28"/>
          <w:szCs w:val="28"/>
          <w:lang w:val="en-US"/>
        </w:rPr>
        <w:t xml:space="preserve"> </w:t>
      </w:r>
      <w:r w:rsidR="00F53915" w:rsidRPr="006D1A53">
        <w:rPr>
          <w:rFonts w:ascii="Times New Roman" w:hAnsi="Times New Roman" w:cs="Times New Roman"/>
          <w:sz w:val="28"/>
          <w:szCs w:val="28"/>
          <w:lang w:val="en-US"/>
        </w:rPr>
        <w:t xml:space="preserve">and national economy </w:t>
      </w:r>
      <w:r w:rsidR="00F22F09" w:rsidRPr="006D1A53">
        <w:rPr>
          <w:rFonts w:ascii="Times New Roman" w:hAnsi="Times New Roman" w:cs="Times New Roman"/>
          <w:sz w:val="28"/>
          <w:szCs w:val="28"/>
          <w:lang w:val="en-US"/>
        </w:rPr>
        <w:t>was</w:t>
      </w:r>
      <w:r w:rsidRPr="006D1A53">
        <w:rPr>
          <w:rFonts w:ascii="Times New Roman" w:hAnsi="Times New Roman" w:cs="Times New Roman"/>
          <w:sz w:val="28"/>
          <w:szCs w:val="28"/>
          <w:lang w:val="en-US"/>
        </w:rPr>
        <w:t xml:space="preserve"> </w:t>
      </w:r>
      <w:r w:rsidR="00A908EE" w:rsidRPr="006D1A53">
        <w:rPr>
          <w:rFonts w:ascii="Times New Roman" w:hAnsi="Times New Roman" w:cs="Times New Roman"/>
          <w:sz w:val="28"/>
          <w:szCs w:val="28"/>
          <w:lang w:val="en-US"/>
        </w:rPr>
        <w:t>accepted</w:t>
      </w:r>
      <w:r w:rsidRPr="006D1A53">
        <w:rPr>
          <w:rFonts w:ascii="Times New Roman" w:hAnsi="Times New Roman" w:cs="Times New Roman"/>
          <w:sz w:val="28"/>
          <w:szCs w:val="28"/>
          <w:lang w:val="en-US"/>
        </w:rPr>
        <w:t xml:space="preserve"> at the federal and regional levels</w:t>
      </w:r>
      <w:r w:rsidR="00F53915" w:rsidRPr="006D1A53">
        <w:rPr>
          <w:rFonts w:ascii="Times New Roman" w:hAnsi="Times New Roman" w:cs="Times New Roman"/>
          <w:sz w:val="28"/>
          <w:szCs w:val="28"/>
          <w:lang w:val="en-US"/>
        </w:rPr>
        <w:t xml:space="preserve">. </w:t>
      </w:r>
    </w:p>
    <w:p w:rsidR="00F53915" w:rsidRPr="006D1A53" w:rsidRDefault="00F53915" w:rsidP="00F53915">
      <w:pPr>
        <w:spacing w:after="0" w:line="240" w:lineRule="auto"/>
        <w:ind w:firstLine="709"/>
        <w:jc w:val="both"/>
        <w:rPr>
          <w:rFonts w:ascii="Times New Roman" w:hAnsi="Times New Roman" w:cs="Times New Roman"/>
          <w:sz w:val="28"/>
          <w:szCs w:val="28"/>
          <w:lang w:val="en-US"/>
        </w:rPr>
      </w:pPr>
      <w:r w:rsidRPr="006D1A53">
        <w:rPr>
          <w:rFonts w:ascii="Times New Roman" w:hAnsi="Times New Roman" w:cs="Times New Roman"/>
          <w:sz w:val="28"/>
          <w:szCs w:val="28"/>
          <w:lang w:val="en-US"/>
        </w:rPr>
        <w:t xml:space="preserve">Priorities and purposes of </w:t>
      </w:r>
      <w:r w:rsidR="00E748FA" w:rsidRPr="006D1A53">
        <w:rPr>
          <w:rFonts w:ascii="Times New Roman" w:hAnsi="Times New Roman" w:cs="Times New Roman"/>
          <w:sz w:val="28"/>
          <w:szCs w:val="28"/>
          <w:lang w:val="en-US"/>
        </w:rPr>
        <w:t xml:space="preserve">the </w:t>
      </w:r>
      <w:r w:rsidRPr="006D1A53">
        <w:rPr>
          <w:rFonts w:ascii="Times New Roman" w:hAnsi="Times New Roman" w:cs="Times New Roman"/>
          <w:sz w:val="28"/>
          <w:szCs w:val="28"/>
          <w:lang w:val="en-US"/>
        </w:rPr>
        <w:t xml:space="preserve">state policy in the </w:t>
      </w:r>
      <w:r w:rsidR="00E748FA" w:rsidRPr="006D1A53">
        <w:rPr>
          <w:rFonts w:ascii="Times New Roman" w:hAnsi="Times New Roman" w:cs="Times New Roman"/>
          <w:sz w:val="28"/>
          <w:szCs w:val="28"/>
          <w:lang w:val="en-US"/>
        </w:rPr>
        <w:t xml:space="preserve">sector </w:t>
      </w:r>
      <w:r w:rsidRPr="006D1A53">
        <w:rPr>
          <w:rFonts w:ascii="Times New Roman" w:hAnsi="Times New Roman" w:cs="Times New Roman"/>
          <w:sz w:val="28"/>
          <w:szCs w:val="28"/>
          <w:lang w:val="en-US"/>
        </w:rPr>
        <w:t>of innovati</w:t>
      </w:r>
      <w:r w:rsidR="00E748FA" w:rsidRPr="006D1A53">
        <w:rPr>
          <w:rFonts w:ascii="Times New Roman" w:hAnsi="Times New Roman" w:cs="Times New Roman"/>
          <w:sz w:val="28"/>
          <w:szCs w:val="28"/>
          <w:lang w:val="en-US"/>
        </w:rPr>
        <w:t xml:space="preserve">on </w:t>
      </w:r>
      <w:r w:rsidRPr="006D1A53">
        <w:rPr>
          <w:rFonts w:ascii="Times New Roman" w:hAnsi="Times New Roman" w:cs="Times New Roman"/>
          <w:sz w:val="28"/>
          <w:szCs w:val="28"/>
          <w:lang w:val="en-US"/>
        </w:rPr>
        <w:t>development of</w:t>
      </w:r>
      <w:r w:rsidR="00723D36" w:rsidRPr="006D1A53">
        <w:rPr>
          <w:rFonts w:ascii="Times New Roman" w:hAnsi="Times New Roman" w:cs="Times New Roman"/>
          <w:sz w:val="28"/>
          <w:szCs w:val="28"/>
          <w:lang w:val="en-US"/>
        </w:rPr>
        <w:t xml:space="preserve"> the</w:t>
      </w:r>
      <w:r w:rsidRPr="006D1A53">
        <w:rPr>
          <w:rFonts w:ascii="Times New Roman" w:hAnsi="Times New Roman" w:cs="Times New Roman"/>
          <w:sz w:val="28"/>
          <w:szCs w:val="28"/>
          <w:lang w:val="en-US"/>
        </w:rPr>
        <w:t xml:space="preserve"> economy </w:t>
      </w:r>
      <w:r w:rsidR="00723D36" w:rsidRPr="006D1A53">
        <w:rPr>
          <w:rFonts w:ascii="Times New Roman" w:hAnsi="Times New Roman" w:cs="Times New Roman"/>
          <w:sz w:val="28"/>
          <w:szCs w:val="28"/>
          <w:lang w:val="en-US"/>
        </w:rPr>
        <w:t>of</w:t>
      </w:r>
      <w:r w:rsidR="00E748FA" w:rsidRPr="006D1A53">
        <w:rPr>
          <w:rFonts w:ascii="Times New Roman" w:hAnsi="Times New Roman" w:cs="Times New Roman"/>
          <w:sz w:val="28"/>
          <w:szCs w:val="28"/>
          <w:lang w:val="en-US"/>
        </w:rPr>
        <w:t xml:space="preserve"> </w:t>
      </w:r>
      <w:r w:rsidR="00755024" w:rsidRPr="006D1A53">
        <w:rPr>
          <w:rFonts w:ascii="Times New Roman" w:hAnsi="Times New Roman" w:cs="Times New Roman"/>
          <w:sz w:val="28"/>
          <w:szCs w:val="28"/>
          <w:lang w:val="en-US"/>
        </w:rPr>
        <w:t>the Khabarovsk territory</w:t>
      </w:r>
      <w:r w:rsidR="00755024" w:rsidRPr="006D1A53">
        <w:rPr>
          <w:rFonts w:ascii="Times New Roman" w:hAnsi="Times New Roman" w:cs="Times New Roman"/>
          <w:i/>
          <w:sz w:val="28"/>
          <w:szCs w:val="28"/>
          <w:lang w:val="en-US"/>
        </w:rPr>
        <w:t xml:space="preserve"> </w:t>
      </w:r>
      <w:r w:rsidRPr="006D1A53">
        <w:rPr>
          <w:rFonts w:ascii="Times New Roman" w:hAnsi="Times New Roman" w:cs="Times New Roman"/>
          <w:sz w:val="28"/>
          <w:szCs w:val="28"/>
          <w:lang w:val="en-US"/>
        </w:rPr>
        <w:t>tak</w:t>
      </w:r>
      <w:r w:rsidR="00E748FA" w:rsidRPr="006D1A53">
        <w:rPr>
          <w:rFonts w:ascii="Times New Roman" w:hAnsi="Times New Roman" w:cs="Times New Roman"/>
          <w:sz w:val="28"/>
          <w:szCs w:val="28"/>
          <w:lang w:val="en-US"/>
        </w:rPr>
        <w:t>e</w:t>
      </w:r>
      <w:r w:rsidRPr="006D1A53">
        <w:rPr>
          <w:rFonts w:ascii="Times New Roman" w:hAnsi="Times New Roman" w:cs="Times New Roman"/>
          <w:sz w:val="28"/>
          <w:szCs w:val="28"/>
          <w:lang w:val="en-US"/>
        </w:rPr>
        <w:t xml:space="preserve"> into </w:t>
      </w:r>
      <w:r w:rsidR="00BF49A8" w:rsidRPr="006D1A53">
        <w:rPr>
          <w:rFonts w:ascii="Times New Roman" w:hAnsi="Times New Roman" w:cs="Times New Roman"/>
          <w:sz w:val="28"/>
          <w:szCs w:val="28"/>
          <w:lang w:val="en-US"/>
        </w:rPr>
        <w:t xml:space="preserve">consideration </w:t>
      </w:r>
      <w:r w:rsidR="00E748FA" w:rsidRPr="006D1A53">
        <w:rPr>
          <w:rFonts w:ascii="Times New Roman" w:hAnsi="Times New Roman" w:cs="Times New Roman"/>
          <w:sz w:val="28"/>
          <w:szCs w:val="28"/>
          <w:lang w:val="en-US"/>
        </w:rPr>
        <w:t>the following statements</w:t>
      </w:r>
      <w:r w:rsidRPr="006D1A53">
        <w:rPr>
          <w:rFonts w:ascii="Times New Roman" w:hAnsi="Times New Roman" w:cs="Times New Roman"/>
          <w:sz w:val="28"/>
          <w:szCs w:val="28"/>
          <w:lang w:val="en-US"/>
        </w:rPr>
        <w:t>:</w:t>
      </w:r>
    </w:p>
    <w:p w:rsidR="00F53915" w:rsidRPr="006D1A53" w:rsidRDefault="00F53915" w:rsidP="00F53915">
      <w:pPr>
        <w:spacing w:after="0" w:line="240" w:lineRule="auto"/>
        <w:ind w:firstLine="709"/>
        <w:jc w:val="both"/>
        <w:rPr>
          <w:rFonts w:ascii="Times New Roman" w:hAnsi="Times New Roman" w:cs="Times New Roman"/>
          <w:sz w:val="28"/>
          <w:szCs w:val="28"/>
          <w:lang w:val="en-US"/>
        </w:rPr>
      </w:pPr>
      <w:r w:rsidRPr="006D1A53">
        <w:rPr>
          <w:rFonts w:ascii="Times New Roman" w:hAnsi="Times New Roman" w:cs="Times New Roman"/>
          <w:sz w:val="28"/>
          <w:szCs w:val="28"/>
          <w:lang w:val="en-US"/>
        </w:rPr>
        <w:t>1. Concept</w:t>
      </w:r>
      <w:r w:rsidR="00513E05" w:rsidRPr="006D1A53">
        <w:rPr>
          <w:rFonts w:ascii="Times New Roman" w:hAnsi="Times New Roman" w:cs="Times New Roman"/>
          <w:sz w:val="28"/>
          <w:szCs w:val="28"/>
          <w:lang w:val="en-US"/>
        </w:rPr>
        <w:t>ion</w:t>
      </w:r>
      <w:r w:rsidRPr="006D1A53">
        <w:rPr>
          <w:rFonts w:ascii="Times New Roman" w:hAnsi="Times New Roman" w:cs="Times New Roman"/>
          <w:sz w:val="28"/>
          <w:szCs w:val="28"/>
          <w:lang w:val="en-US"/>
        </w:rPr>
        <w:t xml:space="preserve">s of long-term social and economic development of the Russian Federation for the period till 2020 approved by the Order of the Government of the Russian Federation </w:t>
      </w:r>
      <w:r w:rsidR="00BC7D9A" w:rsidRPr="006D1A53">
        <w:rPr>
          <w:rFonts w:ascii="Times New Roman" w:hAnsi="Times New Roman" w:cs="Times New Roman"/>
          <w:sz w:val="28"/>
          <w:szCs w:val="28"/>
          <w:lang w:val="en-US"/>
        </w:rPr>
        <w:t>dated on</w:t>
      </w:r>
      <w:r w:rsidRPr="006D1A53">
        <w:rPr>
          <w:rFonts w:ascii="Times New Roman" w:hAnsi="Times New Roman" w:cs="Times New Roman"/>
          <w:sz w:val="28"/>
          <w:szCs w:val="28"/>
          <w:lang w:val="en-US"/>
        </w:rPr>
        <w:t xml:space="preserve"> November 17, 2008 No. 1662-r</w:t>
      </w:r>
      <w:r w:rsidR="00EB0D75" w:rsidRPr="006D1A53">
        <w:rPr>
          <w:rFonts w:ascii="Times New Roman" w:hAnsi="Times New Roman" w:cs="Times New Roman"/>
          <w:sz w:val="28"/>
          <w:szCs w:val="28"/>
          <w:lang w:val="en-US"/>
        </w:rPr>
        <w:t>.</w:t>
      </w:r>
      <w:r w:rsidRPr="006D1A53">
        <w:rPr>
          <w:rFonts w:ascii="Times New Roman" w:hAnsi="Times New Roman" w:cs="Times New Roman"/>
          <w:sz w:val="28"/>
          <w:szCs w:val="28"/>
          <w:lang w:val="en-US"/>
        </w:rPr>
        <w:t xml:space="preserve"> </w:t>
      </w:r>
    </w:p>
    <w:p w:rsidR="00F53915" w:rsidRPr="006D1A53" w:rsidRDefault="00F53915" w:rsidP="00F53915">
      <w:pPr>
        <w:spacing w:after="0" w:line="240" w:lineRule="auto"/>
        <w:ind w:firstLine="709"/>
        <w:jc w:val="both"/>
        <w:rPr>
          <w:rFonts w:ascii="Times New Roman" w:hAnsi="Times New Roman" w:cs="Times New Roman"/>
          <w:sz w:val="28"/>
          <w:szCs w:val="28"/>
          <w:lang w:val="en-US"/>
        </w:rPr>
      </w:pPr>
      <w:r w:rsidRPr="006D1A53">
        <w:rPr>
          <w:rFonts w:ascii="Times New Roman" w:hAnsi="Times New Roman" w:cs="Times New Roman"/>
          <w:sz w:val="28"/>
          <w:szCs w:val="28"/>
          <w:lang w:val="en-US"/>
        </w:rPr>
        <w:t>2. Strategy of innovati</w:t>
      </w:r>
      <w:r w:rsidR="00EB0D75" w:rsidRPr="006D1A53">
        <w:rPr>
          <w:rFonts w:ascii="Times New Roman" w:hAnsi="Times New Roman" w:cs="Times New Roman"/>
          <w:sz w:val="28"/>
          <w:szCs w:val="28"/>
          <w:lang w:val="en-US"/>
        </w:rPr>
        <w:t xml:space="preserve">on </w:t>
      </w:r>
      <w:r w:rsidRPr="006D1A53">
        <w:rPr>
          <w:rFonts w:ascii="Times New Roman" w:hAnsi="Times New Roman" w:cs="Times New Roman"/>
          <w:sz w:val="28"/>
          <w:szCs w:val="28"/>
          <w:lang w:val="en-US"/>
        </w:rPr>
        <w:t xml:space="preserve">development of the Russian Federation for the period till 2020 approved by the Government of the Russian Federation </w:t>
      </w:r>
      <w:r w:rsidR="00EB0D75" w:rsidRPr="006D1A53">
        <w:rPr>
          <w:rFonts w:ascii="Times New Roman" w:hAnsi="Times New Roman" w:cs="Times New Roman"/>
          <w:sz w:val="28"/>
          <w:szCs w:val="28"/>
          <w:lang w:val="en-US"/>
        </w:rPr>
        <w:t>dated on December 08, 2011 No. 2227-r.</w:t>
      </w:r>
    </w:p>
    <w:p w:rsidR="00F53915" w:rsidRPr="006D1A53" w:rsidRDefault="00F53915" w:rsidP="00F53915">
      <w:pPr>
        <w:spacing w:after="0" w:line="240" w:lineRule="auto"/>
        <w:ind w:firstLine="709"/>
        <w:jc w:val="both"/>
        <w:rPr>
          <w:rFonts w:ascii="Times New Roman" w:hAnsi="Times New Roman" w:cs="Times New Roman"/>
          <w:sz w:val="28"/>
          <w:szCs w:val="28"/>
          <w:lang w:val="en-US"/>
        </w:rPr>
      </w:pPr>
      <w:r w:rsidRPr="006D1A53">
        <w:rPr>
          <w:rFonts w:ascii="Times New Roman" w:hAnsi="Times New Roman" w:cs="Times New Roman"/>
          <w:sz w:val="28"/>
          <w:szCs w:val="28"/>
          <w:lang w:val="en-US"/>
        </w:rPr>
        <w:t xml:space="preserve">3. The strategy of social and economic development of the </w:t>
      </w:r>
      <w:r w:rsidR="00487326" w:rsidRPr="006D1A53">
        <w:rPr>
          <w:rFonts w:ascii="Times New Roman" w:hAnsi="Times New Roman" w:cs="Times New Roman"/>
          <w:sz w:val="28"/>
          <w:szCs w:val="28"/>
          <w:lang w:val="en-US"/>
        </w:rPr>
        <w:t xml:space="preserve">Russian </w:t>
      </w:r>
      <w:r w:rsidRPr="006D1A53">
        <w:rPr>
          <w:rFonts w:ascii="Times New Roman" w:hAnsi="Times New Roman" w:cs="Times New Roman"/>
          <w:sz w:val="28"/>
          <w:szCs w:val="28"/>
          <w:lang w:val="en-US"/>
        </w:rPr>
        <w:t xml:space="preserve">Far East and the Baikal </w:t>
      </w:r>
      <w:r w:rsidR="00487326" w:rsidRPr="006D1A53">
        <w:rPr>
          <w:rFonts w:ascii="Times New Roman" w:hAnsi="Times New Roman" w:cs="Times New Roman"/>
          <w:sz w:val="28"/>
          <w:szCs w:val="28"/>
          <w:lang w:val="en-US"/>
        </w:rPr>
        <w:t xml:space="preserve">Region </w:t>
      </w:r>
      <w:r w:rsidRPr="006D1A53">
        <w:rPr>
          <w:rFonts w:ascii="Times New Roman" w:hAnsi="Times New Roman" w:cs="Times New Roman"/>
          <w:sz w:val="28"/>
          <w:szCs w:val="28"/>
          <w:lang w:val="en-US"/>
        </w:rPr>
        <w:t>for the period till 2025 approved by the Order of the Government of the Russian Federation</w:t>
      </w:r>
      <w:r w:rsidR="00487326" w:rsidRPr="006D1A53">
        <w:rPr>
          <w:rFonts w:ascii="Times New Roman" w:hAnsi="Times New Roman" w:cs="Times New Roman"/>
          <w:sz w:val="28"/>
          <w:szCs w:val="28"/>
          <w:lang w:val="en-US"/>
        </w:rPr>
        <w:t xml:space="preserve"> dated on December 28, 2009 No. 2094-r.</w:t>
      </w:r>
    </w:p>
    <w:p w:rsidR="00F53915" w:rsidRPr="006D1A53" w:rsidRDefault="00F53915" w:rsidP="00F53915">
      <w:pPr>
        <w:spacing w:after="0" w:line="240" w:lineRule="auto"/>
        <w:ind w:firstLine="709"/>
        <w:jc w:val="both"/>
        <w:rPr>
          <w:rFonts w:ascii="Times New Roman" w:hAnsi="Times New Roman" w:cs="Times New Roman"/>
          <w:sz w:val="28"/>
          <w:szCs w:val="28"/>
          <w:lang w:val="en-US"/>
        </w:rPr>
      </w:pPr>
      <w:r w:rsidRPr="006D1A53">
        <w:rPr>
          <w:rFonts w:ascii="Times New Roman" w:hAnsi="Times New Roman" w:cs="Times New Roman"/>
          <w:sz w:val="28"/>
          <w:szCs w:val="28"/>
          <w:lang w:val="en-US"/>
        </w:rPr>
        <w:t xml:space="preserve">4. The strategy of social and economic development of </w:t>
      </w:r>
      <w:r w:rsidR="00755024" w:rsidRPr="006D1A53">
        <w:rPr>
          <w:rFonts w:ascii="Times New Roman" w:hAnsi="Times New Roman" w:cs="Times New Roman"/>
          <w:sz w:val="28"/>
          <w:szCs w:val="28"/>
          <w:lang w:val="en-US"/>
        </w:rPr>
        <w:t>the Khabarovsk territory</w:t>
      </w:r>
      <w:r w:rsidR="00755024" w:rsidRPr="006D1A53">
        <w:rPr>
          <w:rFonts w:ascii="Times New Roman" w:hAnsi="Times New Roman" w:cs="Times New Roman"/>
          <w:i/>
          <w:sz w:val="28"/>
          <w:szCs w:val="28"/>
          <w:lang w:val="en-US"/>
        </w:rPr>
        <w:t xml:space="preserve"> </w:t>
      </w:r>
      <w:r w:rsidRPr="006D1A53">
        <w:rPr>
          <w:rFonts w:ascii="Times New Roman" w:hAnsi="Times New Roman" w:cs="Times New Roman"/>
          <w:sz w:val="28"/>
          <w:szCs w:val="28"/>
          <w:lang w:val="en-US"/>
        </w:rPr>
        <w:t xml:space="preserve">till 2025 approved by the order of the Government of </w:t>
      </w:r>
      <w:r w:rsidR="00755024" w:rsidRPr="006D1A53">
        <w:rPr>
          <w:rFonts w:ascii="Times New Roman" w:hAnsi="Times New Roman" w:cs="Times New Roman"/>
          <w:sz w:val="28"/>
          <w:szCs w:val="28"/>
          <w:lang w:val="en-US"/>
        </w:rPr>
        <w:t>the Khabarovsk territory</w:t>
      </w:r>
      <w:r w:rsidR="00755024" w:rsidRPr="006D1A53">
        <w:rPr>
          <w:rFonts w:ascii="Times New Roman" w:hAnsi="Times New Roman" w:cs="Times New Roman"/>
          <w:i/>
          <w:sz w:val="28"/>
          <w:szCs w:val="28"/>
          <w:lang w:val="en-US"/>
        </w:rPr>
        <w:t xml:space="preserve"> </w:t>
      </w:r>
      <w:r w:rsidR="00B31825" w:rsidRPr="006D1A53">
        <w:rPr>
          <w:rFonts w:ascii="Times New Roman" w:hAnsi="Times New Roman" w:cs="Times New Roman"/>
          <w:sz w:val="28"/>
          <w:szCs w:val="28"/>
          <w:lang w:val="en-US"/>
        </w:rPr>
        <w:t xml:space="preserve">dated on </w:t>
      </w:r>
      <w:r w:rsidRPr="006D1A53">
        <w:rPr>
          <w:rFonts w:ascii="Times New Roman" w:hAnsi="Times New Roman" w:cs="Times New Roman"/>
          <w:sz w:val="28"/>
          <w:szCs w:val="28"/>
          <w:lang w:val="en-US"/>
        </w:rPr>
        <w:t xml:space="preserve"> January 13, 2009 No. 1-pr;</w:t>
      </w:r>
    </w:p>
    <w:p w:rsidR="00F53915" w:rsidRPr="006D1A53" w:rsidRDefault="00F53915" w:rsidP="00F53915">
      <w:pPr>
        <w:spacing w:after="0" w:line="240" w:lineRule="auto"/>
        <w:ind w:firstLine="709"/>
        <w:jc w:val="both"/>
        <w:rPr>
          <w:rFonts w:ascii="Times New Roman" w:hAnsi="Times New Roman" w:cs="Times New Roman"/>
          <w:sz w:val="28"/>
          <w:szCs w:val="28"/>
          <w:lang w:val="en-US"/>
        </w:rPr>
      </w:pPr>
      <w:r w:rsidRPr="006D1A53">
        <w:rPr>
          <w:rFonts w:ascii="Times New Roman" w:hAnsi="Times New Roman" w:cs="Times New Roman"/>
          <w:sz w:val="28"/>
          <w:szCs w:val="28"/>
          <w:lang w:val="en-US"/>
        </w:rPr>
        <w:t xml:space="preserve">5. </w:t>
      </w:r>
      <w:r w:rsidR="001002BD" w:rsidRPr="006D1A53">
        <w:rPr>
          <w:rFonts w:ascii="Times New Roman" w:hAnsi="Times New Roman" w:cs="Times New Roman"/>
          <w:sz w:val="28"/>
          <w:szCs w:val="28"/>
          <w:lang w:val="en-US"/>
        </w:rPr>
        <w:t>The</w:t>
      </w:r>
      <w:r w:rsidRPr="006D1A53">
        <w:rPr>
          <w:rFonts w:ascii="Times New Roman" w:hAnsi="Times New Roman" w:cs="Times New Roman"/>
          <w:sz w:val="28"/>
          <w:szCs w:val="28"/>
          <w:lang w:val="en-US"/>
        </w:rPr>
        <w:t xml:space="preserve"> state program of </w:t>
      </w:r>
      <w:r w:rsidR="00755024" w:rsidRPr="006D1A53">
        <w:rPr>
          <w:rFonts w:ascii="Times New Roman" w:hAnsi="Times New Roman" w:cs="Times New Roman"/>
          <w:sz w:val="28"/>
          <w:szCs w:val="28"/>
          <w:lang w:val="en-US"/>
        </w:rPr>
        <w:t>the Khabarovsk territory</w:t>
      </w:r>
      <w:r w:rsidR="00755024" w:rsidRPr="006D1A53">
        <w:rPr>
          <w:rFonts w:ascii="Times New Roman" w:hAnsi="Times New Roman" w:cs="Times New Roman"/>
          <w:i/>
          <w:sz w:val="28"/>
          <w:szCs w:val="28"/>
          <w:lang w:val="en-US"/>
        </w:rPr>
        <w:t xml:space="preserve"> </w:t>
      </w:r>
      <w:r w:rsidRPr="006D1A53">
        <w:rPr>
          <w:rFonts w:ascii="Times New Roman" w:hAnsi="Times New Roman" w:cs="Times New Roman"/>
          <w:sz w:val="28"/>
          <w:szCs w:val="28"/>
          <w:lang w:val="en-US"/>
        </w:rPr>
        <w:t>"Innovati</w:t>
      </w:r>
      <w:r w:rsidR="001002BD" w:rsidRPr="006D1A53">
        <w:rPr>
          <w:rFonts w:ascii="Times New Roman" w:hAnsi="Times New Roman" w:cs="Times New Roman"/>
          <w:sz w:val="28"/>
          <w:szCs w:val="28"/>
          <w:lang w:val="en-US"/>
        </w:rPr>
        <w:t>on development and modernization</w:t>
      </w:r>
      <w:r w:rsidRPr="006D1A53">
        <w:rPr>
          <w:rFonts w:ascii="Times New Roman" w:hAnsi="Times New Roman" w:cs="Times New Roman"/>
          <w:sz w:val="28"/>
          <w:szCs w:val="28"/>
          <w:lang w:val="en-US"/>
        </w:rPr>
        <w:t xml:space="preserve"> of the economy of </w:t>
      </w:r>
      <w:r w:rsidR="00755024" w:rsidRPr="006D1A53">
        <w:rPr>
          <w:rFonts w:ascii="Times New Roman" w:hAnsi="Times New Roman" w:cs="Times New Roman"/>
          <w:sz w:val="28"/>
          <w:szCs w:val="28"/>
          <w:lang w:val="en-US"/>
        </w:rPr>
        <w:t xml:space="preserve">the Khabarovsk </w:t>
      </w:r>
      <w:proofErr w:type="gramStart"/>
      <w:r w:rsidR="00755024" w:rsidRPr="006D1A53">
        <w:rPr>
          <w:rFonts w:ascii="Times New Roman" w:hAnsi="Times New Roman" w:cs="Times New Roman"/>
          <w:sz w:val="28"/>
          <w:szCs w:val="28"/>
          <w:lang w:val="en-US"/>
        </w:rPr>
        <w:t>territory</w:t>
      </w:r>
      <w:r w:rsidR="00755024" w:rsidRPr="006D1A53">
        <w:rPr>
          <w:rFonts w:ascii="Times New Roman" w:hAnsi="Times New Roman" w:cs="Times New Roman"/>
          <w:i/>
          <w:sz w:val="28"/>
          <w:szCs w:val="28"/>
          <w:lang w:val="en-US"/>
        </w:rPr>
        <w:t xml:space="preserve"> </w:t>
      </w:r>
      <w:r w:rsidRPr="006D1A53">
        <w:rPr>
          <w:rFonts w:ascii="Times New Roman" w:hAnsi="Times New Roman" w:cs="Times New Roman"/>
          <w:sz w:val="28"/>
          <w:szCs w:val="28"/>
          <w:lang w:val="en-US"/>
        </w:rPr>
        <w:t>"</w:t>
      </w:r>
      <w:proofErr w:type="gramEnd"/>
      <w:r w:rsidRPr="006D1A53">
        <w:rPr>
          <w:rFonts w:ascii="Times New Roman" w:hAnsi="Times New Roman" w:cs="Times New Roman"/>
          <w:sz w:val="28"/>
          <w:szCs w:val="28"/>
          <w:lang w:val="en-US"/>
        </w:rPr>
        <w:t xml:space="preserve"> approved by the order of the Government of </w:t>
      </w:r>
      <w:r w:rsidR="00755024" w:rsidRPr="006D1A53">
        <w:rPr>
          <w:rFonts w:ascii="Times New Roman" w:hAnsi="Times New Roman" w:cs="Times New Roman"/>
          <w:sz w:val="28"/>
          <w:szCs w:val="28"/>
          <w:lang w:val="en-US"/>
        </w:rPr>
        <w:t>the Khabarovsk territory</w:t>
      </w:r>
      <w:r w:rsidR="00755024" w:rsidRPr="006D1A53">
        <w:rPr>
          <w:rFonts w:ascii="Times New Roman" w:hAnsi="Times New Roman" w:cs="Times New Roman"/>
          <w:i/>
          <w:sz w:val="28"/>
          <w:szCs w:val="28"/>
          <w:lang w:val="en-US"/>
        </w:rPr>
        <w:t xml:space="preserve"> </w:t>
      </w:r>
      <w:r w:rsidR="001002BD" w:rsidRPr="006D1A53">
        <w:rPr>
          <w:rFonts w:ascii="Times New Roman" w:hAnsi="Times New Roman" w:cs="Times New Roman"/>
          <w:sz w:val="28"/>
          <w:szCs w:val="28"/>
          <w:lang w:val="en-US"/>
        </w:rPr>
        <w:t xml:space="preserve">dated on </w:t>
      </w:r>
      <w:r w:rsidRPr="006D1A53">
        <w:rPr>
          <w:rFonts w:ascii="Times New Roman" w:hAnsi="Times New Roman" w:cs="Times New Roman"/>
          <w:sz w:val="28"/>
          <w:szCs w:val="28"/>
          <w:lang w:val="en-US"/>
        </w:rPr>
        <w:t>June 26, 2012 No. 212-pr (further – the State program).</w:t>
      </w:r>
    </w:p>
    <w:p w:rsidR="004A7579" w:rsidRPr="006D1A53" w:rsidRDefault="00191224" w:rsidP="00F53915">
      <w:pPr>
        <w:spacing w:after="0" w:line="240" w:lineRule="auto"/>
        <w:ind w:firstLine="709"/>
        <w:jc w:val="both"/>
        <w:rPr>
          <w:rFonts w:ascii="Times New Roman" w:hAnsi="Times New Roman" w:cs="Times New Roman"/>
          <w:sz w:val="28"/>
          <w:szCs w:val="28"/>
          <w:lang w:val="en-US"/>
        </w:rPr>
      </w:pPr>
      <w:r w:rsidRPr="006D1A53">
        <w:rPr>
          <w:rFonts w:ascii="Times New Roman" w:hAnsi="Times New Roman" w:cs="Times New Roman"/>
          <w:sz w:val="28"/>
          <w:szCs w:val="28"/>
          <w:lang w:val="en-US"/>
        </w:rPr>
        <w:t>The m</w:t>
      </w:r>
      <w:r w:rsidR="004A7579" w:rsidRPr="006D1A53">
        <w:rPr>
          <w:rFonts w:ascii="Times New Roman" w:hAnsi="Times New Roman" w:cs="Times New Roman"/>
          <w:sz w:val="28"/>
          <w:szCs w:val="28"/>
          <w:lang w:val="en-US"/>
        </w:rPr>
        <w:t xml:space="preserve">ain objective of the State program is </w:t>
      </w:r>
      <w:r w:rsidR="00F2713B" w:rsidRPr="006D1A53">
        <w:rPr>
          <w:rFonts w:ascii="Times New Roman" w:hAnsi="Times New Roman" w:cs="Times New Roman"/>
          <w:sz w:val="28"/>
          <w:szCs w:val="28"/>
          <w:lang w:val="en-US"/>
        </w:rPr>
        <w:t xml:space="preserve">to </w:t>
      </w:r>
      <w:r w:rsidRPr="006D1A53">
        <w:rPr>
          <w:rFonts w:ascii="Times New Roman" w:hAnsi="Times New Roman" w:cs="Times New Roman"/>
          <w:sz w:val="28"/>
          <w:szCs w:val="28"/>
          <w:lang w:val="en-US"/>
        </w:rPr>
        <w:t>mak</w:t>
      </w:r>
      <w:r w:rsidR="00F2713B" w:rsidRPr="006D1A53">
        <w:rPr>
          <w:rFonts w:ascii="Times New Roman" w:hAnsi="Times New Roman" w:cs="Times New Roman"/>
          <w:sz w:val="28"/>
          <w:szCs w:val="28"/>
          <w:lang w:val="en-US"/>
        </w:rPr>
        <w:t>e</w:t>
      </w:r>
      <w:r w:rsidRPr="006D1A53">
        <w:rPr>
          <w:rFonts w:ascii="Times New Roman" w:hAnsi="Times New Roman" w:cs="Times New Roman"/>
          <w:sz w:val="28"/>
          <w:szCs w:val="28"/>
          <w:lang w:val="en-US"/>
        </w:rPr>
        <w:t xml:space="preserve"> </w:t>
      </w:r>
      <w:r w:rsidR="004A7579" w:rsidRPr="006D1A53">
        <w:rPr>
          <w:rFonts w:ascii="Times New Roman" w:hAnsi="Times New Roman" w:cs="Times New Roman"/>
          <w:sz w:val="28"/>
          <w:szCs w:val="28"/>
          <w:lang w:val="en-US"/>
        </w:rPr>
        <w:t xml:space="preserve">the conditions for </w:t>
      </w:r>
      <w:r w:rsidR="00CE03F0" w:rsidRPr="006D1A53">
        <w:rPr>
          <w:rFonts w:ascii="Times New Roman" w:hAnsi="Times New Roman" w:cs="Times New Roman"/>
          <w:sz w:val="28"/>
          <w:szCs w:val="28"/>
          <w:lang w:val="en-US"/>
        </w:rPr>
        <w:t>transiting the</w:t>
      </w:r>
      <w:r w:rsidRPr="006D1A53">
        <w:rPr>
          <w:rFonts w:ascii="Times New Roman" w:hAnsi="Times New Roman" w:cs="Times New Roman"/>
          <w:sz w:val="28"/>
          <w:szCs w:val="28"/>
          <w:lang w:val="en-US"/>
        </w:rPr>
        <w:t xml:space="preserve"> </w:t>
      </w:r>
      <w:r w:rsidR="004A7579" w:rsidRPr="006D1A53">
        <w:rPr>
          <w:rFonts w:ascii="Times New Roman" w:hAnsi="Times New Roman" w:cs="Times New Roman"/>
          <w:sz w:val="28"/>
          <w:szCs w:val="28"/>
          <w:lang w:val="en-US"/>
        </w:rPr>
        <w:t xml:space="preserve">economy of </w:t>
      </w:r>
      <w:r w:rsidR="00755024" w:rsidRPr="006D1A53">
        <w:rPr>
          <w:rFonts w:ascii="Times New Roman" w:hAnsi="Times New Roman" w:cs="Times New Roman"/>
          <w:sz w:val="28"/>
          <w:szCs w:val="28"/>
          <w:lang w:val="en-US"/>
        </w:rPr>
        <w:t>the Khabarovsk territory</w:t>
      </w:r>
      <w:r w:rsidR="00755024" w:rsidRPr="006D1A53">
        <w:rPr>
          <w:rFonts w:ascii="Times New Roman" w:hAnsi="Times New Roman" w:cs="Times New Roman"/>
          <w:i/>
          <w:sz w:val="28"/>
          <w:szCs w:val="28"/>
          <w:lang w:val="en-US"/>
        </w:rPr>
        <w:t xml:space="preserve"> </w:t>
      </w:r>
      <w:r w:rsidRPr="006D1A53">
        <w:rPr>
          <w:rFonts w:ascii="Times New Roman" w:hAnsi="Times New Roman" w:cs="Times New Roman"/>
          <w:sz w:val="28"/>
          <w:szCs w:val="28"/>
          <w:lang w:val="en-US"/>
        </w:rPr>
        <w:t>to</w:t>
      </w:r>
      <w:r w:rsidR="004A7579" w:rsidRPr="006D1A53">
        <w:rPr>
          <w:rFonts w:ascii="Times New Roman" w:hAnsi="Times New Roman" w:cs="Times New Roman"/>
          <w:sz w:val="28"/>
          <w:szCs w:val="28"/>
          <w:lang w:val="en-US"/>
        </w:rPr>
        <w:t xml:space="preserve"> </w:t>
      </w:r>
      <w:r w:rsidR="00CE03F0" w:rsidRPr="006D1A53">
        <w:rPr>
          <w:rFonts w:ascii="Times New Roman" w:hAnsi="Times New Roman" w:cs="Times New Roman"/>
          <w:sz w:val="28"/>
          <w:szCs w:val="28"/>
          <w:lang w:val="en-US"/>
        </w:rPr>
        <w:t xml:space="preserve">the </w:t>
      </w:r>
      <w:r w:rsidR="004A7579" w:rsidRPr="006D1A53">
        <w:rPr>
          <w:rFonts w:ascii="Times New Roman" w:hAnsi="Times New Roman" w:cs="Times New Roman"/>
          <w:sz w:val="28"/>
          <w:szCs w:val="28"/>
          <w:lang w:val="en-US"/>
        </w:rPr>
        <w:t xml:space="preserve">innovative way of </w:t>
      </w:r>
      <w:r w:rsidR="00CE03F0" w:rsidRPr="006D1A53">
        <w:rPr>
          <w:rFonts w:ascii="Times New Roman" w:hAnsi="Times New Roman" w:cs="Times New Roman"/>
          <w:sz w:val="28"/>
          <w:szCs w:val="28"/>
          <w:lang w:val="en-US"/>
        </w:rPr>
        <w:t xml:space="preserve">its </w:t>
      </w:r>
      <w:r w:rsidR="004A7579" w:rsidRPr="006D1A53">
        <w:rPr>
          <w:rFonts w:ascii="Times New Roman" w:hAnsi="Times New Roman" w:cs="Times New Roman"/>
          <w:sz w:val="28"/>
          <w:szCs w:val="28"/>
          <w:lang w:val="en-US"/>
        </w:rPr>
        <w:t xml:space="preserve">development </w:t>
      </w:r>
      <w:r w:rsidR="00CE03F0" w:rsidRPr="006D1A53">
        <w:rPr>
          <w:rFonts w:ascii="Times New Roman" w:hAnsi="Times New Roman" w:cs="Times New Roman"/>
          <w:sz w:val="28"/>
          <w:szCs w:val="28"/>
          <w:lang w:val="en-US"/>
        </w:rPr>
        <w:t xml:space="preserve">by 2020 </w:t>
      </w:r>
      <w:r w:rsidR="009E3045" w:rsidRPr="006D1A53">
        <w:rPr>
          <w:rFonts w:ascii="Times New Roman" w:hAnsi="Times New Roman" w:cs="Times New Roman"/>
          <w:sz w:val="28"/>
          <w:szCs w:val="28"/>
          <w:lang w:val="en-US"/>
        </w:rPr>
        <w:t>and</w:t>
      </w:r>
      <w:r w:rsidR="00F2713B" w:rsidRPr="006D1A53">
        <w:rPr>
          <w:rFonts w:ascii="Times New Roman" w:hAnsi="Times New Roman" w:cs="Times New Roman"/>
          <w:sz w:val="28"/>
          <w:szCs w:val="28"/>
          <w:lang w:val="en-US"/>
        </w:rPr>
        <w:t xml:space="preserve"> also</w:t>
      </w:r>
      <w:r w:rsidR="009E3045" w:rsidRPr="006D1A53">
        <w:rPr>
          <w:rFonts w:ascii="Times New Roman" w:hAnsi="Times New Roman" w:cs="Times New Roman"/>
          <w:sz w:val="28"/>
          <w:szCs w:val="28"/>
          <w:lang w:val="en-US"/>
        </w:rPr>
        <w:t xml:space="preserve"> </w:t>
      </w:r>
      <w:r w:rsidR="00F2713B" w:rsidRPr="006D1A53">
        <w:rPr>
          <w:rFonts w:ascii="Times New Roman" w:hAnsi="Times New Roman" w:cs="Times New Roman"/>
          <w:sz w:val="28"/>
          <w:szCs w:val="28"/>
          <w:lang w:val="en-US"/>
        </w:rPr>
        <w:t xml:space="preserve">to </w:t>
      </w:r>
      <w:r w:rsidR="00CE03F0" w:rsidRPr="006D1A53">
        <w:rPr>
          <w:rFonts w:ascii="Times New Roman" w:hAnsi="Times New Roman" w:cs="Times New Roman"/>
          <w:sz w:val="28"/>
          <w:szCs w:val="28"/>
          <w:lang w:val="en-US"/>
        </w:rPr>
        <w:t>creat</w:t>
      </w:r>
      <w:r w:rsidR="00F2713B" w:rsidRPr="006D1A53">
        <w:rPr>
          <w:rFonts w:ascii="Times New Roman" w:hAnsi="Times New Roman" w:cs="Times New Roman"/>
          <w:sz w:val="28"/>
          <w:szCs w:val="28"/>
          <w:lang w:val="en-US"/>
        </w:rPr>
        <w:t>e</w:t>
      </w:r>
      <w:r w:rsidR="00CE03F0" w:rsidRPr="006D1A53">
        <w:rPr>
          <w:rFonts w:ascii="Times New Roman" w:hAnsi="Times New Roman" w:cs="Times New Roman"/>
          <w:sz w:val="28"/>
          <w:szCs w:val="28"/>
          <w:lang w:val="en-US"/>
        </w:rPr>
        <w:t xml:space="preserve"> </w:t>
      </w:r>
      <w:r w:rsidR="004A7579" w:rsidRPr="006D1A53">
        <w:rPr>
          <w:rFonts w:ascii="Times New Roman" w:hAnsi="Times New Roman" w:cs="Times New Roman"/>
          <w:sz w:val="28"/>
          <w:szCs w:val="28"/>
          <w:lang w:val="en-US"/>
        </w:rPr>
        <w:t>effective innovative system, develop innovative infrastructure</w:t>
      </w:r>
      <w:r w:rsidR="009E3045" w:rsidRPr="006D1A53">
        <w:rPr>
          <w:rFonts w:ascii="Times New Roman" w:hAnsi="Times New Roman" w:cs="Times New Roman"/>
          <w:sz w:val="28"/>
          <w:szCs w:val="28"/>
          <w:lang w:val="en-US"/>
        </w:rPr>
        <w:t xml:space="preserve"> in order to</w:t>
      </w:r>
      <w:r w:rsidR="004A7579" w:rsidRPr="006D1A53">
        <w:rPr>
          <w:rFonts w:ascii="Times New Roman" w:hAnsi="Times New Roman" w:cs="Times New Roman"/>
          <w:sz w:val="28"/>
          <w:szCs w:val="28"/>
          <w:lang w:val="en-US"/>
        </w:rPr>
        <w:t xml:space="preserve"> upgrad</w:t>
      </w:r>
      <w:r w:rsidR="009E3045" w:rsidRPr="006D1A53">
        <w:rPr>
          <w:rFonts w:ascii="Times New Roman" w:hAnsi="Times New Roman" w:cs="Times New Roman"/>
          <w:sz w:val="28"/>
          <w:szCs w:val="28"/>
          <w:lang w:val="en-US"/>
        </w:rPr>
        <w:t xml:space="preserve">e </w:t>
      </w:r>
      <w:r w:rsidR="004A7579" w:rsidRPr="006D1A53">
        <w:rPr>
          <w:rFonts w:ascii="Times New Roman" w:hAnsi="Times New Roman" w:cs="Times New Roman"/>
          <w:sz w:val="28"/>
          <w:szCs w:val="28"/>
          <w:lang w:val="en-US"/>
        </w:rPr>
        <w:t xml:space="preserve">traditional sectors of </w:t>
      </w:r>
      <w:r w:rsidR="00F2713B" w:rsidRPr="006D1A53">
        <w:rPr>
          <w:rFonts w:ascii="Times New Roman" w:hAnsi="Times New Roman" w:cs="Times New Roman"/>
          <w:sz w:val="28"/>
          <w:szCs w:val="28"/>
          <w:lang w:val="en-US"/>
        </w:rPr>
        <w:t xml:space="preserve">the </w:t>
      </w:r>
      <w:r w:rsidR="004A7579" w:rsidRPr="006D1A53">
        <w:rPr>
          <w:rFonts w:ascii="Times New Roman" w:hAnsi="Times New Roman" w:cs="Times New Roman"/>
          <w:sz w:val="28"/>
          <w:szCs w:val="28"/>
          <w:lang w:val="en-US"/>
        </w:rPr>
        <w:t xml:space="preserve">economy of </w:t>
      </w:r>
      <w:r w:rsidR="00CE03F0" w:rsidRPr="006D1A53">
        <w:rPr>
          <w:rFonts w:ascii="Times New Roman" w:hAnsi="Times New Roman" w:cs="Times New Roman"/>
          <w:sz w:val="28"/>
          <w:szCs w:val="28"/>
          <w:lang w:val="en-US"/>
        </w:rPr>
        <w:t>the region</w:t>
      </w:r>
      <w:r w:rsidR="004A7579" w:rsidRPr="006D1A53">
        <w:rPr>
          <w:rFonts w:ascii="Times New Roman" w:hAnsi="Times New Roman" w:cs="Times New Roman"/>
          <w:sz w:val="28"/>
          <w:szCs w:val="28"/>
          <w:lang w:val="en-US"/>
        </w:rPr>
        <w:t xml:space="preserve">, </w:t>
      </w:r>
      <w:r w:rsidR="00CE03F0" w:rsidRPr="006D1A53">
        <w:rPr>
          <w:rFonts w:ascii="Times New Roman" w:hAnsi="Times New Roman" w:cs="Times New Roman"/>
          <w:sz w:val="28"/>
          <w:szCs w:val="28"/>
          <w:lang w:val="en-US"/>
        </w:rPr>
        <w:t>increase</w:t>
      </w:r>
      <w:r w:rsidR="004A7579" w:rsidRPr="006D1A53">
        <w:rPr>
          <w:rFonts w:ascii="Times New Roman" w:hAnsi="Times New Roman" w:cs="Times New Roman"/>
          <w:sz w:val="28"/>
          <w:szCs w:val="28"/>
          <w:lang w:val="en-US"/>
        </w:rPr>
        <w:t xml:space="preserve"> competitiveness of producers due to implementation of new technologies and innovations.</w:t>
      </w:r>
    </w:p>
    <w:p w:rsidR="004A7579" w:rsidRPr="006D1A53" w:rsidRDefault="00286809" w:rsidP="004A7579">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A</w:t>
      </w:r>
      <w:r w:rsidR="004A7579" w:rsidRPr="006D1A53">
        <w:rPr>
          <w:rFonts w:ascii="Times New Roman" w:eastAsia="Calibri" w:hAnsi="Times New Roman" w:cs="Times New Roman"/>
          <w:sz w:val="28"/>
          <w:szCs w:val="28"/>
          <w:lang w:val="en-US"/>
        </w:rPr>
        <w:t>chiev</w:t>
      </w:r>
      <w:r w:rsidRPr="006D1A53">
        <w:rPr>
          <w:rFonts w:ascii="Times New Roman" w:eastAsia="Calibri" w:hAnsi="Times New Roman" w:cs="Times New Roman"/>
          <w:sz w:val="28"/>
          <w:szCs w:val="28"/>
          <w:lang w:val="en-US"/>
        </w:rPr>
        <w:t xml:space="preserve">ing </w:t>
      </w:r>
      <w:r w:rsidR="00DC429C" w:rsidRPr="006D1A53">
        <w:rPr>
          <w:rFonts w:ascii="Times New Roman" w:eastAsia="Calibri" w:hAnsi="Times New Roman" w:cs="Times New Roman"/>
          <w:sz w:val="28"/>
          <w:szCs w:val="28"/>
          <w:lang w:val="en-US"/>
        </w:rPr>
        <w:t>t</w:t>
      </w:r>
      <w:r w:rsidR="004A7579" w:rsidRPr="006D1A53">
        <w:rPr>
          <w:rFonts w:ascii="Times New Roman" w:eastAsia="Calibri" w:hAnsi="Times New Roman" w:cs="Times New Roman"/>
          <w:sz w:val="28"/>
          <w:szCs w:val="28"/>
          <w:lang w:val="en-US"/>
        </w:rPr>
        <w:t xml:space="preserve">he purpose </w:t>
      </w:r>
      <w:r w:rsidR="00DC429C" w:rsidRPr="006D1A53">
        <w:rPr>
          <w:rFonts w:ascii="Times New Roman" w:eastAsia="Calibri" w:hAnsi="Times New Roman" w:cs="Times New Roman"/>
          <w:sz w:val="28"/>
          <w:szCs w:val="28"/>
          <w:lang w:val="en-US"/>
        </w:rPr>
        <w:t>of</w:t>
      </w:r>
      <w:r w:rsidR="004A7579" w:rsidRPr="006D1A53">
        <w:rPr>
          <w:rFonts w:ascii="Times New Roman" w:eastAsia="Calibri" w:hAnsi="Times New Roman" w:cs="Times New Roman"/>
          <w:sz w:val="28"/>
          <w:szCs w:val="28"/>
          <w:lang w:val="en-US"/>
        </w:rPr>
        <w:t xml:space="preserve"> the State program is characterized by the following main indicators [2]:</w:t>
      </w:r>
    </w:p>
    <w:p w:rsidR="004A7579" w:rsidRPr="006D1A53" w:rsidRDefault="004A7579" w:rsidP="004A7579">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 </w:t>
      </w:r>
      <w:proofErr w:type="gramStart"/>
      <w:r w:rsidRPr="006D1A53">
        <w:rPr>
          <w:rFonts w:ascii="Times New Roman" w:eastAsia="Calibri" w:hAnsi="Times New Roman" w:cs="Times New Roman"/>
          <w:sz w:val="28"/>
          <w:szCs w:val="28"/>
          <w:lang w:val="en-US"/>
        </w:rPr>
        <w:t>specific</w:t>
      </w:r>
      <w:proofErr w:type="gramEnd"/>
      <w:r w:rsidRPr="006D1A53">
        <w:rPr>
          <w:rFonts w:ascii="Times New Roman" w:eastAsia="Calibri" w:hAnsi="Times New Roman" w:cs="Times New Roman"/>
          <w:sz w:val="28"/>
          <w:szCs w:val="28"/>
          <w:lang w:val="en-US"/>
        </w:rPr>
        <w:t xml:space="preserve"> weight of the firms performing technological innovations, in total quantity of the surveyed firms – 25%;</w:t>
      </w:r>
    </w:p>
    <w:p w:rsidR="004A7579" w:rsidRPr="006D1A53" w:rsidRDefault="004A7579" w:rsidP="004A7579">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 </w:t>
      </w:r>
      <w:proofErr w:type="gramStart"/>
      <w:r w:rsidRPr="006D1A53">
        <w:rPr>
          <w:rFonts w:ascii="Times New Roman" w:eastAsia="Calibri" w:hAnsi="Times New Roman" w:cs="Times New Roman"/>
          <w:sz w:val="28"/>
          <w:szCs w:val="28"/>
          <w:lang w:val="en-US"/>
        </w:rPr>
        <w:t>specific</w:t>
      </w:r>
      <w:proofErr w:type="gramEnd"/>
      <w:r w:rsidRPr="006D1A53">
        <w:rPr>
          <w:rFonts w:ascii="Times New Roman" w:eastAsia="Calibri" w:hAnsi="Times New Roman" w:cs="Times New Roman"/>
          <w:sz w:val="28"/>
          <w:szCs w:val="28"/>
          <w:lang w:val="en-US"/>
        </w:rPr>
        <w:t xml:space="preserve"> weight of innovative products in a total amount of the shipped products – 3,8%;</w:t>
      </w:r>
    </w:p>
    <w:p w:rsidR="004A7579" w:rsidRPr="006D1A53" w:rsidRDefault="004A7579" w:rsidP="004A7579">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 </w:t>
      </w:r>
      <w:proofErr w:type="gramStart"/>
      <w:r w:rsidR="00DC429C" w:rsidRPr="006D1A53">
        <w:rPr>
          <w:rFonts w:ascii="Times New Roman" w:eastAsia="Calibri" w:hAnsi="Times New Roman" w:cs="Times New Roman"/>
          <w:sz w:val="28"/>
          <w:szCs w:val="28"/>
          <w:lang w:val="en-US"/>
        </w:rPr>
        <w:t>a</w:t>
      </w:r>
      <w:proofErr w:type="gramEnd"/>
      <w:r w:rsidR="00DC429C" w:rsidRPr="006D1A53">
        <w:rPr>
          <w:rFonts w:ascii="Times New Roman" w:eastAsia="Calibri" w:hAnsi="Times New Roman" w:cs="Times New Roman"/>
          <w:sz w:val="28"/>
          <w:szCs w:val="28"/>
          <w:lang w:val="en-US"/>
        </w:rPr>
        <w:t xml:space="preserve"> </w:t>
      </w:r>
      <w:r w:rsidRPr="006D1A53">
        <w:rPr>
          <w:rFonts w:ascii="Times New Roman" w:eastAsia="Calibri" w:hAnsi="Times New Roman" w:cs="Times New Roman"/>
          <w:sz w:val="28"/>
          <w:szCs w:val="28"/>
          <w:lang w:val="en-US"/>
        </w:rPr>
        <w:t>number of the used advanced production technologies – 2963 units;</w:t>
      </w:r>
    </w:p>
    <w:p w:rsidR="004A7579" w:rsidRPr="006D1A53" w:rsidRDefault="004A7579" w:rsidP="004A7579">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lastRenderedPageBreak/>
        <w:t xml:space="preserve">• </w:t>
      </w:r>
      <w:proofErr w:type="gramStart"/>
      <w:r w:rsidRPr="006D1A53">
        <w:rPr>
          <w:rFonts w:ascii="Times New Roman" w:eastAsia="Calibri" w:hAnsi="Times New Roman" w:cs="Times New Roman"/>
          <w:sz w:val="28"/>
          <w:szCs w:val="28"/>
          <w:lang w:val="en-US"/>
        </w:rPr>
        <w:t>a</w:t>
      </w:r>
      <w:proofErr w:type="gramEnd"/>
      <w:r w:rsidRPr="006D1A53">
        <w:rPr>
          <w:rFonts w:ascii="Times New Roman" w:eastAsia="Calibri" w:hAnsi="Times New Roman" w:cs="Times New Roman"/>
          <w:sz w:val="28"/>
          <w:szCs w:val="28"/>
          <w:lang w:val="en-US"/>
        </w:rPr>
        <w:t xml:space="preserve"> share of intangible assets in non-current assets of the organizations – 0,05%.</w:t>
      </w:r>
    </w:p>
    <w:p w:rsidR="004A7579" w:rsidRPr="006D1A53" w:rsidRDefault="004A7579" w:rsidP="004A7579">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Ensuring effective implementation of the State program requires carrying out purposeful and system actions from executive bodies of </w:t>
      </w:r>
      <w:r w:rsidR="005D41A1" w:rsidRPr="006D1A53">
        <w:rPr>
          <w:rFonts w:ascii="Times New Roman" w:eastAsia="Calibri" w:hAnsi="Times New Roman" w:cs="Times New Roman"/>
          <w:sz w:val="28"/>
          <w:szCs w:val="28"/>
          <w:lang w:val="en-US"/>
        </w:rPr>
        <w:t xml:space="preserve">the Region </w:t>
      </w:r>
      <w:r w:rsidRPr="006D1A53">
        <w:rPr>
          <w:rFonts w:ascii="Times New Roman" w:eastAsia="Calibri" w:hAnsi="Times New Roman" w:cs="Times New Roman"/>
          <w:sz w:val="28"/>
          <w:szCs w:val="28"/>
          <w:lang w:val="en-US"/>
        </w:rPr>
        <w:t>and also business communities.</w:t>
      </w:r>
    </w:p>
    <w:p w:rsidR="00ED7EEB" w:rsidRPr="006D1A53" w:rsidRDefault="00ED7EEB" w:rsidP="00ED7EEB">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b/>
          <w:i/>
          <w:sz w:val="28"/>
          <w:szCs w:val="28"/>
          <w:lang w:val="en-US"/>
        </w:rPr>
        <w:t xml:space="preserve">Key conditions of ensuring innovative development </w:t>
      </w:r>
      <w:r w:rsidRPr="006D1A53">
        <w:rPr>
          <w:rFonts w:ascii="Times New Roman" w:eastAsia="Calibri" w:hAnsi="Times New Roman" w:cs="Times New Roman"/>
          <w:sz w:val="28"/>
          <w:szCs w:val="28"/>
          <w:lang w:val="en-US"/>
        </w:rPr>
        <w:t xml:space="preserve">of </w:t>
      </w:r>
      <w:r w:rsidR="008C29D4" w:rsidRPr="006D1A53">
        <w:rPr>
          <w:rFonts w:ascii="Times New Roman" w:eastAsia="Calibri" w:hAnsi="Times New Roman" w:cs="Times New Roman"/>
          <w:sz w:val="28"/>
          <w:szCs w:val="28"/>
          <w:lang w:val="en-US"/>
        </w:rPr>
        <w:t xml:space="preserve">the </w:t>
      </w:r>
      <w:r w:rsidRPr="006D1A53">
        <w:rPr>
          <w:rFonts w:ascii="Times New Roman" w:eastAsia="Calibri" w:hAnsi="Times New Roman" w:cs="Times New Roman"/>
          <w:sz w:val="28"/>
          <w:szCs w:val="28"/>
          <w:lang w:val="en-US"/>
        </w:rPr>
        <w:t xml:space="preserve">economy of </w:t>
      </w:r>
      <w:r w:rsidR="00755024" w:rsidRPr="006D1A53">
        <w:rPr>
          <w:rFonts w:ascii="Times New Roman" w:hAnsi="Times New Roman" w:cs="Times New Roman"/>
          <w:sz w:val="28"/>
          <w:szCs w:val="28"/>
          <w:lang w:val="en-US"/>
        </w:rPr>
        <w:t>the Khabarovsk territory</w:t>
      </w:r>
      <w:r w:rsidR="00755024" w:rsidRPr="006D1A53">
        <w:rPr>
          <w:rFonts w:ascii="Times New Roman" w:hAnsi="Times New Roman" w:cs="Times New Roman"/>
          <w:i/>
          <w:sz w:val="28"/>
          <w:szCs w:val="28"/>
          <w:lang w:val="en-US"/>
        </w:rPr>
        <w:t xml:space="preserve"> </w:t>
      </w:r>
      <w:r w:rsidRPr="006D1A53">
        <w:rPr>
          <w:rFonts w:ascii="Times New Roman" w:eastAsia="Calibri" w:hAnsi="Times New Roman" w:cs="Times New Roman"/>
          <w:sz w:val="28"/>
          <w:szCs w:val="28"/>
          <w:lang w:val="en-US"/>
        </w:rPr>
        <w:t>are</w:t>
      </w:r>
      <w:r w:rsidR="005D41A1" w:rsidRPr="006D1A53">
        <w:rPr>
          <w:rFonts w:ascii="Times New Roman" w:eastAsia="Calibri" w:hAnsi="Times New Roman" w:cs="Times New Roman"/>
          <w:sz w:val="28"/>
          <w:szCs w:val="28"/>
          <w:lang w:val="en-US"/>
        </w:rPr>
        <w:t xml:space="preserve"> the following</w:t>
      </w:r>
      <w:r w:rsidRPr="006D1A53">
        <w:rPr>
          <w:rFonts w:ascii="Times New Roman" w:eastAsia="Calibri" w:hAnsi="Times New Roman" w:cs="Times New Roman"/>
          <w:sz w:val="28"/>
          <w:szCs w:val="28"/>
          <w:lang w:val="en-US"/>
        </w:rPr>
        <w:t>:</w:t>
      </w:r>
    </w:p>
    <w:p w:rsidR="00ED7EEB" w:rsidRPr="006D1A53" w:rsidRDefault="00ED7EEB" w:rsidP="00B83885">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1. </w:t>
      </w:r>
      <w:r w:rsidR="005E5BB5" w:rsidRPr="006D1A53">
        <w:rPr>
          <w:rFonts w:ascii="Times New Roman" w:eastAsia="Calibri" w:hAnsi="Times New Roman" w:cs="Times New Roman"/>
          <w:sz w:val="28"/>
          <w:szCs w:val="28"/>
          <w:lang w:val="en-US"/>
        </w:rPr>
        <w:t xml:space="preserve"> </w:t>
      </w:r>
      <w:r w:rsidRPr="006D1A53">
        <w:rPr>
          <w:rFonts w:ascii="Times New Roman" w:eastAsia="Calibri" w:hAnsi="Times New Roman" w:cs="Times New Roman"/>
          <w:sz w:val="28"/>
          <w:szCs w:val="28"/>
          <w:lang w:val="en-US"/>
        </w:rPr>
        <w:t xml:space="preserve">Institutional ensuring </w:t>
      </w:r>
      <w:r w:rsidR="0030548A" w:rsidRPr="006D1A53">
        <w:rPr>
          <w:rFonts w:ascii="Times New Roman" w:eastAsia="Calibri" w:hAnsi="Times New Roman" w:cs="Times New Roman"/>
          <w:sz w:val="28"/>
          <w:szCs w:val="28"/>
          <w:lang w:val="en-US"/>
        </w:rPr>
        <w:t xml:space="preserve">the </w:t>
      </w:r>
      <w:r w:rsidRPr="006D1A53">
        <w:rPr>
          <w:rFonts w:ascii="Times New Roman" w:eastAsia="Calibri" w:hAnsi="Times New Roman" w:cs="Times New Roman"/>
          <w:sz w:val="28"/>
          <w:szCs w:val="28"/>
          <w:lang w:val="en-US"/>
        </w:rPr>
        <w:t>actions for innovative development</w:t>
      </w:r>
      <w:r w:rsidR="008C29D4" w:rsidRPr="006D1A53">
        <w:rPr>
          <w:rFonts w:ascii="Times New Roman" w:eastAsia="Calibri" w:hAnsi="Times New Roman" w:cs="Times New Roman"/>
          <w:sz w:val="28"/>
          <w:szCs w:val="28"/>
          <w:lang w:val="en-US"/>
        </w:rPr>
        <w:t>.</w:t>
      </w:r>
    </w:p>
    <w:p w:rsidR="00ED7EEB" w:rsidRPr="006D1A53" w:rsidRDefault="00ED7EEB" w:rsidP="00B83885">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2. </w:t>
      </w:r>
      <w:r w:rsidR="005E5BB5" w:rsidRPr="006D1A53">
        <w:rPr>
          <w:rFonts w:ascii="Times New Roman" w:eastAsia="Calibri" w:hAnsi="Times New Roman" w:cs="Times New Roman"/>
          <w:sz w:val="28"/>
          <w:szCs w:val="28"/>
          <w:lang w:val="en-US"/>
        </w:rPr>
        <w:t xml:space="preserve"> </w:t>
      </w:r>
      <w:r w:rsidRPr="006D1A53">
        <w:rPr>
          <w:rFonts w:ascii="Times New Roman" w:eastAsia="Calibri" w:hAnsi="Times New Roman" w:cs="Times New Roman"/>
          <w:sz w:val="28"/>
          <w:szCs w:val="28"/>
          <w:lang w:val="en-US"/>
        </w:rPr>
        <w:t xml:space="preserve">Assistance </w:t>
      </w:r>
      <w:r w:rsidR="008C29D4" w:rsidRPr="006D1A53">
        <w:rPr>
          <w:rFonts w:ascii="Times New Roman" w:eastAsia="Calibri" w:hAnsi="Times New Roman" w:cs="Times New Roman"/>
          <w:sz w:val="28"/>
          <w:szCs w:val="28"/>
          <w:lang w:val="en-US"/>
        </w:rPr>
        <w:t xml:space="preserve">in </w:t>
      </w:r>
      <w:r w:rsidRPr="006D1A53">
        <w:rPr>
          <w:rFonts w:ascii="Times New Roman" w:eastAsia="Calibri" w:hAnsi="Times New Roman" w:cs="Times New Roman"/>
          <w:sz w:val="28"/>
          <w:szCs w:val="28"/>
          <w:lang w:val="en-US"/>
        </w:rPr>
        <w:t>creati</w:t>
      </w:r>
      <w:r w:rsidR="008C29D4" w:rsidRPr="006D1A53">
        <w:rPr>
          <w:rFonts w:ascii="Times New Roman" w:eastAsia="Calibri" w:hAnsi="Times New Roman" w:cs="Times New Roman"/>
          <w:sz w:val="28"/>
          <w:szCs w:val="28"/>
          <w:lang w:val="en-US"/>
        </w:rPr>
        <w:t>ng</w:t>
      </w:r>
      <w:r w:rsidRPr="006D1A53">
        <w:rPr>
          <w:rFonts w:ascii="Times New Roman" w:eastAsia="Calibri" w:hAnsi="Times New Roman" w:cs="Times New Roman"/>
          <w:sz w:val="28"/>
          <w:szCs w:val="28"/>
          <w:lang w:val="en-US"/>
        </w:rPr>
        <w:t xml:space="preserve"> and develop</w:t>
      </w:r>
      <w:r w:rsidR="008C29D4" w:rsidRPr="006D1A53">
        <w:rPr>
          <w:rFonts w:ascii="Times New Roman" w:eastAsia="Calibri" w:hAnsi="Times New Roman" w:cs="Times New Roman"/>
          <w:sz w:val="28"/>
          <w:szCs w:val="28"/>
          <w:lang w:val="en-US"/>
        </w:rPr>
        <w:t xml:space="preserve">ing </w:t>
      </w:r>
      <w:r w:rsidRPr="006D1A53">
        <w:rPr>
          <w:rFonts w:ascii="Times New Roman" w:eastAsia="Calibri" w:hAnsi="Times New Roman" w:cs="Times New Roman"/>
          <w:sz w:val="28"/>
          <w:szCs w:val="28"/>
          <w:lang w:val="en-US"/>
        </w:rPr>
        <w:t>innovative infrastructure</w:t>
      </w:r>
      <w:r w:rsidR="008C29D4" w:rsidRPr="006D1A53">
        <w:rPr>
          <w:rFonts w:ascii="Times New Roman" w:eastAsia="Calibri" w:hAnsi="Times New Roman" w:cs="Times New Roman"/>
          <w:sz w:val="28"/>
          <w:szCs w:val="28"/>
          <w:lang w:val="en-US"/>
        </w:rPr>
        <w:t>.</w:t>
      </w:r>
    </w:p>
    <w:p w:rsidR="00ED7EEB" w:rsidRPr="006D1A53" w:rsidRDefault="00B83885" w:rsidP="00B83885">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3. </w:t>
      </w:r>
      <w:r w:rsidR="00ED7EEB" w:rsidRPr="006D1A53">
        <w:rPr>
          <w:rFonts w:ascii="Times New Roman" w:eastAsia="Calibri" w:hAnsi="Times New Roman" w:cs="Times New Roman"/>
          <w:sz w:val="28"/>
          <w:szCs w:val="28"/>
          <w:lang w:val="en-US"/>
        </w:rPr>
        <w:t>Creati</w:t>
      </w:r>
      <w:r w:rsidR="005E5BB5" w:rsidRPr="006D1A53">
        <w:rPr>
          <w:rFonts w:ascii="Times New Roman" w:eastAsia="Calibri" w:hAnsi="Times New Roman" w:cs="Times New Roman"/>
          <w:sz w:val="28"/>
          <w:szCs w:val="28"/>
          <w:lang w:val="en-US"/>
        </w:rPr>
        <w:t>ng</w:t>
      </w:r>
      <w:r w:rsidR="00ED7EEB" w:rsidRPr="006D1A53">
        <w:rPr>
          <w:rFonts w:ascii="Times New Roman" w:eastAsia="Calibri" w:hAnsi="Times New Roman" w:cs="Times New Roman"/>
          <w:sz w:val="28"/>
          <w:szCs w:val="28"/>
          <w:lang w:val="en-US"/>
        </w:rPr>
        <w:t xml:space="preserve"> and develop</w:t>
      </w:r>
      <w:r w:rsidR="005E5BB5" w:rsidRPr="006D1A53">
        <w:rPr>
          <w:rFonts w:ascii="Times New Roman" w:eastAsia="Calibri" w:hAnsi="Times New Roman" w:cs="Times New Roman"/>
          <w:sz w:val="28"/>
          <w:szCs w:val="28"/>
          <w:lang w:val="en-US"/>
        </w:rPr>
        <w:t xml:space="preserve">ing </w:t>
      </w:r>
      <w:r w:rsidR="00ED7EEB" w:rsidRPr="006D1A53">
        <w:rPr>
          <w:rFonts w:ascii="Times New Roman" w:eastAsia="Calibri" w:hAnsi="Times New Roman" w:cs="Times New Roman"/>
          <w:sz w:val="28"/>
          <w:szCs w:val="28"/>
          <w:lang w:val="en-US"/>
        </w:rPr>
        <w:t xml:space="preserve">innovative territorial cluster of </w:t>
      </w:r>
      <w:r w:rsidR="00755024" w:rsidRPr="006D1A53">
        <w:rPr>
          <w:rFonts w:ascii="Times New Roman" w:hAnsi="Times New Roman" w:cs="Times New Roman"/>
          <w:sz w:val="28"/>
          <w:szCs w:val="28"/>
          <w:lang w:val="en-US"/>
        </w:rPr>
        <w:t>the Khabarovsk territory</w:t>
      </w:r>
      <w:r w:rsidR="005E5BB5" w:rsidRPr="006D1A53">
        <w:rPr>
          <w:rFonts w:ascii="Times New Roman" w:eastAsia="Calibri" w:hAnsi="Times New Roman" w:cs="Times New Roman"/>
          <w:sz w:val="28"/>
          <w:szCs w:val="28"/>
          <w:lang w:val="en-US"/>
        </w:rPr>
        <w:t>.</w:t>
      </w:r>
    </w:p>
    <w:p w:rsidR="00ED7EEB" w:rsidRPr="006D1A53" w:rsidRDefault="00ED7EEB" w:rsidP="00B83885">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4. Develop</w:t>
      </w:r>
      <w:r w:rsidR="005E5BB5" w:rsidRPr="006D1A53">
        <w:rPr>
          <w:rFonts w:ascii="Times New Roman" w:eastAsia="Calibri" w:hAnsi="Times New Roman" w:cs="Times New Roman"/>
          <w:sz w:val="28"/>
          <w:szCs w:val="28"/>
          <w:lang w:val="en-US"/>
        </w:rPr>
        <w:t xml:space="preserve">ing the </w:t>
      </w:r>
      <w:r w:rsidRPr="006D1A53">
        <w:rPr>
          <w:rFonts w:ascii="Times New Roman" w:eastAsia="Calibri" w:hAnsi="Times New Roman" w:cs="Times New Roman"/>
          <w:sz w:val="28"/>
          <w:szCs w:val="28"/>
          <w:lang w:val="en-US"/>
        </w:rPr>
        <w:t xml:space="preserve">complex support of </w:t>
      </w:r>
      <w:r w:rsidR="005E5BB5" w:rsidRPr="006D1A53">
        <w:rPr>
          <w:rFonts w:ascii="Times New Roman" w:eastAsia="Calibri" w:hAnsi="Times New Roman" w:cs="Times New Roman"/>
          <w:sz w:val="28"/>
          <w:szCs w:val="28"/>
          <w:lang w:val="en-US"/>
        </w:rPr>
        <w:t xml:space="preserve">the </w:t>
      </w:r>
      <w:r w:rsidRPr="006D1A53">
        <w:rPr>
          <w:rFonts w:ascii="Times New Roman" w:eastAsia="Calibri" w:hAnsi="Times New Roman" w:cs="Times New Roman"/>
          <w:sz w:val="28"/>
          <w:szCs w:val="28"/>
          <w:lang w:val="en-US"/>
        </w:rPr>
        <w:t>innovative activities of firms</w:t>
      </w:r>
      <w:r w:rsidR="005E5BB5" w:rsidRPr="006D1A53">
        <w:rPr>
          <w:rFonts w:ascii="Times New Roman" w:eastAsia="Calibri" w:hAnsi="Times New Roman" w:cs="Times New Roman"/>
          <w:sz w:val="28"/>
          <w:szCs w:val="28"/>
          <w:lang w:val="en-US"/>
        </w:rPr>
        <w:t>.</w:t>
      </w:r>
    </w:p>
    <w:p w:rsidR="00ED7EEB" w:rsidRPr="006D1A53" w:rsidRDefault="00ED7EEB" w:rsidP="00B83885">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5. </w:t>
      </w:r>
      <w:r w:rsidR="004C734B" w:rsidRPr="006D1A53">
        <w:rPr>
          <w:rFonts w:ascii="Times New Roman" w:eastAsia="Calibri" w:hAnsi="Times New Roman" w:cs="Times New Roman"/>
          <w:sz w:val="28"/>
          <w:szCs w:val="28"/>
          <w:lang w:val="en-US"/>
        </w:rPr>
        <w:t xml:space="preserve">Propagandizing </w:t>
      </w:r>
      <w:r w:rsidRPr="006D1A53">
        <w:rPr>
          <w:rFonts w:ascii="Times New Roman" w:eastAsia="Calibri" w:hAnsi="Times New Roman" w:cs="Times New Roman"/>
          <w:sz w:val="28"/>
          <w:szCs w:val="28"/>
          <w:lang w:val="en-US"/>
        </w:rPr>
        <w:t>innovative, inventive</w:t>
      </w:r>
      <w:r w:rsidR="005E5BB5" w:rsidRPr="006D1A53">
        <w:rPr>
          <w:rFonts w:ascii="Times New Roman" w:eastAsia="Calibri" w:hAnsi="Times New Roman" w:cs="Times New Roman"/>
          <w:sz w:val="28"/>
          <w:szCs w:val="28"/>
          <w:lang w:val="en-US"/>
        </w:rPr>
        <w:t xml:space="preserve">, </w:t>
      </w:r>
      <w:r w:rsidRPr="006D1A53">
        <w:rPr>
          <w:rFonts w:ascii="Times New Roman" w:eastAsia="Calibri" w:hAnsi="Times New Roman" w:cs="Times New Roman"/>
          <w:sz w:val="28"/>
          <w:szCs w:val="28"/>
          <w:lang w:val="en-US"/>
        </w:rPr>
        <w:t>scientific and technical activities.</w:t>
      </w:r>
    </w:p>
    <w:p w:rsidR="003F47F1" w:rsidRPr="006D1A53" w:rsidRDefault="00F86EE6" w:rsidP="00B83885">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The special attention from this </w:t>
      </w:r>
      <w:r w:rsidR="00B83885" w:rsidRPr="006D1A53">
        <w:rPr>
          <w:rFonts w:ascii="Times New Roman" w:eastAsia="Calibri" w:hAnsi="Times New Roman" w:cs="Times New Roman"/>
          <w:sz w:val="28"/>
          <w:szCs w:val="28"/>
          <w:lang w:val="en-US"/>
        </w:rPr>
        <w:t>list</w:t>
      </w:r>
      <w:r w:rsidRPr="006D1A53">
        <w:rPr>
          <w:rFonts w:ascii="Times New Roman" w:eastAsia="Calibri" w:hAnsi="Times New Roman" w:cs="Times New Roman"/>
          <w:sz w:val="28"/>
          <w:szCs w:val="28"/>
          <w:lang w:val="en-US"/>
        </w:rPr>
        <w:t xml:space="preserve"> for</w:t>
      </w:r>
      <w:r w:rsidR="00B83885" w:rsidRPr="006D1A53">
        <w:rPr>
          <w:rFonts w:ascii="Times New Roman" w:eastAsia="Calibri" w:hAnsi="Times New Roman" w:cs="Times New Roman"/>
          <w:sz w:val="28"/>
          <w:szCs w:val="28"/>
          <w:lang w:val="en-US"/>
        </w:rPr>
        <w:t xml:space="preserve"> innovative development deserve</w:t>
      </w:r>
      <w:r w:rsidRPr="006D1A53">
        <w:rPr>
          <w:rFonts w:ascii="Times New Roman" w:eastAsia="Calibri" w:hAnsi="Times New Roman" w:cs="Times New Roman"/>
          <w:sz w:val="28"/>
          <w:szCs w:val="28"/>
          <w:lang w:val="en-US"/>
        </w:rPr>
        <w:t>s</w:t>
      </w:r>
      <w:r w:rsidR="00B83885" w:rsidRPr="006D1A53">
        <w:rPr>
          <w:rFonts w:ascii="Times New Roman" w:eastAsia="Calibri" w:hAnsi="Times New Roman" w:cs="Times New Roman"/>
          <w:sz w:val="28"/>
          <w:szCs w:val="28"/>
          <w:lang w:val="en-US"/>
        </w:rPr>
        <w:t xml:space="preserve"> the institutional </w:t>
      </w:r>
      <w:r w:rsidR="00B52EF0" w:rsidRPr="006D1A53">
        <w:rPr>
          <w:rFonts w:ascii="Times New Roman" w:eastAsia="Calibri" w:hAnsi="Times New Roman" w:cs="Times New Roman"/>
          <w:sz w:val="28"/>
          <w:szCs w:val="28"/>
          <w:lang w:val="en-US"/>
        </w:rPr>
        <w:t>ensuring</w:t>
      </w:r>
      <w:r w:rsidRPr="006D1A53">
        <w:rPr>
          <w:rFonts w:ascii="Times New Roman" w:eastAsia="Calibri" w:hAnsi="Times New Roman" w:cs="Times New Roman"/>
          <w:sz w:val="28"/>
          <w:szCs w:val="28"/>
          <w:lang w:val="en-US"/>
        </w:rPr>
        <w:t xml:space="preserve"> to form</w:t>
      </w:r>
      <w:r w:rsidR="00B83885" w:rsidRPr="006D1A53">
        <w:rPr>
          <w:rFonts w:ascii="Times New Roman" w:eastAsia="Calibri" w:hAnsi="Times New Roman" w:cs="Times New Roman"/>
          <w:sz w:val="28"/>
          <w:szCs w:val="28"/>
          <w:lang w:val="en-US"/>
        </w:rPr>
        <w:t xml:space="preserve"> and use new mechanisms and methods of </w:t>
      </w:r>
      <w:r w:rsidRPr="006D1A53">
        <w:rPr>
          <w:rFonts w:ascii="Times New Roman" w:eastAsia="Calibri" w:hAnsi="Times New Roman" w:cs="Times New Roman"/>
          <w:sz w:val="28"/>
          <w:szCs w:val="28"/>
          <w:lang w:val="en-US"/>
        </w:rPr>
        <w:t>participants’</w:t>
      </w:r>
      <w:r w:rsidR="00B83885" w:rsidRPr="006D1A53">
        <w:rPr>
          <w:rFonts w:ascii="Times New Roman" w:eastAsia="Calibri" w:hAnsi="Times New Roman" w:cs="Times New Roman"/>
          <w:sz w:val="28"/>
          <w:szCs w:val="28"/>
          <w:lang w:val="en-US"/>
        </w:rPr>
        <w:t xml:space="preserve"> </w:t>
      </w:r>
      <w:r w:rsidRPr="006D1A53">
        <w:rPr>
          <w:rFonts w:ascii="Times New Roman" w:eastAsia="Calibri" w:hAnsi="Times New Roman" w:cs="Times New Roman"/>
          <w:sz w:val="28"/>
          <w:szCs w:val="28"/>
          <w:lang w:val="en-US"/>
        </w:rPr>
        <w:t xml:space="preserve">interaction in the </w:t>
      </w:r>
      <w:r w:rsidR="00B83885" w:rsidRPr="006D1A53">
        <w:rPr>
          <w:rFonts w:ascii="Times New Roman" w:eastAsia="Calibri" w:hAnsi="Times New Roman" w:cs="Times New Roman"/>
          <w:sz w:val="28"/>
          <w:szCs w:val="28"/>
          <w:lang w:val="en-US"/>
        </w:rPr>
        <w:t>innovative processes including the state support of</w:t>
      </w:r>
      <w:r w:rsidRPr="006D1A53">
        <w:rPr>
          <w:rFonts w:ascii="Times New Roman" w:eastAsia="Calibri" w:hAnsi="Times New Roman" w:cs="Times New Roman"/>
          <w:sz w:val="28"/>
          <w:szCs w:val="28"/>
          <w:lang w:val="en-US"/>
        </w:rPr>
        <w:t xml:space="preserve"> the </w:t>
      </w:r>
      <w:r w:rsidR="00B83885" w:rsidRPr="006D1A53">
        <w:rPr>
          <w:rFonts w:ascii="Times New Roman" w:eastAsia="Calibri" w:hAnsi="Times New Roman" w:cs="Times New Roman"/>
          <w:sz w:val="28"/>
          <w:szCs w:val="28"/>
          <w:lang w:val="en-US"/>
        </w:rPr>
        <w:t>subjects of</w:t>
      </w:r>
      <w:r w:rsidRPr="006D1A53">
        <w:rPr>
          <w:rFonts w:ascii="Times New Roman" w:eastAsia="Calibri" w:hAnsi="Times New Roman" w:cs="Times New Roman"/>
          <w:sz w:val="28"/>
          <w:szCs w:val="28"/>
          <w:lang w:val="en-US"/>
        </w:rPr>
        <w:t xml:space="preserve"> the </w:t>
      </w:r>
      <w:r w:rsidR="00B83885" w:rsidRPr="006D1A53">
        <w:rPr>
          <w:rFonts w:ascii="Times New Roman" w:eastAsia="Calibri" w:hAnsi="Times New Roman" w:cs="Times New Roman"/>
          <w:sz w:val="28"/>
          <w:szCs w:val="28"/>
          <w:lang w:val="en-US"/>
        </w:rPr>
        <w:t xml:space="preserve">innovative activities. </w:t>
      </w:r>
    </w:p>
    <w:p w:rsidR="00B83885" w:rsidRPr="006D1A53" w:rsidRDefault="003F47F1" w:rsidP="00B83885">
      <w:pPr>
        <w:spacing w:after="0" w:line="240" w:lineRule="auto"/>
        <w:ind w:firstLine="709"/>
        <w:jc w:val="both"/>
        <w:rPr>
          <w:rFonts w:ascii="Times New Roman" w:eastAsia="Calibri" w:hAnsi="Times New Roman" w:cs="Times New Roman"/>
          <w:sz w:val="28"/>
          <w:szCs w:val="28"/>
          <w:lang w:val="en-US"/>
        </w:rPr>
      </w:pPr>
      <w:r w:rsidRPr="006D1A53">
        <w:rPr>
          <w:rFonts w:ascii="Times New Roman" w:eastAsia="Calibri" w:hAnsi="Times New Roman" w:cs="Times New Roman"/>
          <w:sz w:val="28"/>
          <w:szCs w:val="28"/>
          <w:lang w:val="en-US"/>
        </w:rPr>
        <w:t xml:space="preserve">The </w:t>
      </w:r>
      <w:r w:rsidR="00B83885" w:rsidRPr="006D1A53">
        <w:rPr>
          <w:rFonts w:ascii="Times New Roman" w:eastAsia="Calibri" w:hAnsi="Times New Roman" w:cs="Times New Roman"/>
          <w:sz w:val="28"/>
          <w:szCs w:val="28"/>
          <w:lang w:val="en-US"/>
        </w:rPr>
        <w:t xml:space="preserve">main areas of </w:t>
      </w:r>
      <w:r w:rsidR="00855901" w:rsidRPr="006D1A53">
        <w:rPr>
          <w:rFonts w:ascii="Times New Roman" w:eastAsia="Calibri" w:hAnsi="Times New Roman" w:cs="Times New Roman"/>
          <w:sz w:val="28"/>
          <w:szCs w:val="28"/>
          <w:lang w:val="en-US"/>
        </w:rPr>
        <w:t xml:space="preserve">the </w:t>
      </w:r>
      <w:r w:rsidR="00B83885" w:rsidRPr="006D1A53">
        <w:rPr>
          <w:rFonts w:ascii="Times New Roman" w:eastAsia="Calibri" w:hAnsi="Times New Roman" w:cs="Times New Roman"/>
          <w:sz w:val="28"/>
          <w:szCs w:val="28"/>
          <w:lang w:val="en-US"/>
        </w:rPr>
        <w:t xml:space="preserve">work within institutional </w:t>
      </w:r>
      <w:r w:rsidR="00835531" w:rsidRPr="006D1A53">
        <w:rPr>
          <w:rFonts w:ascii="Times New Roman" w:eastAsia="Calibri" w:hAnsi="Times New Roman" w:cs="Times New Roman"/>
          <w:sz w:val="28"/>
          <w:szCs w:val="28"/>
          <w:lang w:val="en-US"/>
        </w:rPr>
        <w:t xml:space="preserve">ensuring </w:t>
      </w:r>
      <w:r w:rsidR="00855901" w:rsidRPr="006D1A53">
        <w:rPr>
          <w:rFonts w:ascii="Times New Roman" w:eastAsia="Calibri" w:hAnsi="Times New Roman" w:cs="Times New Roman"/>
          <w:sz w:val="28"/>
          <w:szCs w:val="28"/>
          <w:lang w:val="en-US"/>
        </w:rPr>
        <w:t>the actions</w:t>
      </w:r>
      <w:r w:rsidR="00B83885" w:rsidRPr="006D1A53">
        <w:rPr>
          <w:rFonts w:ascii="Times New Roman" w:eastAsia="Calibri" w:hAnsi="Times New Roman" w:cs="Times New Roman"/>
          <w:sz w:val="28"/>
          <w:szCs w:val="28"/>
          <w:lang w:val="en-US"/>
        </w:rPr>
        <w:t xml:space="preserve"> </w:t>
      </w:r>
      <w:r w:rsidR="00855901" w:rsidRPr="006D1A53">
        <w:rPr>
          <w:rFonts w:ascii="Times New Roman" w:eastAsia="Calibri" w:hAnsi="Times New Roman" w:cs="Times New Roman"/>
          <w:sz w:val="28"/>
          <w:szCs w:val="28"/>
          <w:lang w:val="en-US"/>
        </w:rPr>
        <w:t>in</w:t>
      </w:r>
      <w:r w:rsidR="00B83885" w:rsidRPr="006D1A53">
        <w:rPr>
          <w:rFonts w:ascii="Times New Roman" w:eastAsia="Calibri" w:hAnsi="Times New Roman" w:cs="Times New Roman"/>
          <w:sz w:val="28"/>
          <w:szCs w:val="28"/>
          <w:lang w:val="en-US"/>
        </w:rPr>
        <w:t xml:space="preserve"> </w:t>
      </w:r>
      <w:r w:rsidR="00855901" w:rsidRPr="006D1A53">
        <w:rPr>
          <w:rFonts w:ascii="Times New Roman" w:eastAsia="Calibri" w:hAnsi="Times New Roman" w:cs="Times New Roman"/>
          <w:sz w:val="28"/>
          <w:szCs w:val="28"/>
          <w:lang w:val="en-US"/>
        </w:rPr>
        <w:t xml:space="preserve">the </w:t>
      </w:r>
      <w:r w:rsidR="00B83885" w:rsidRPr="006D1A53">
        <w:rPr>
          <w:rFonts w:ascii="Times New Roman" w:eastAsia="Calibri" w:hAnsi="Times New Roman" w:cs="Times New Roman"/>
          <w:sz w:val="28"/>
          <w:szCs w:val="28"/>
          <w:lang w:val="en-US"/>
        </w:rPr>
        <w:t xml:space="preserve">innovative development in the region are </w:t>
      </w:r>
      <w:r w:rsidR="0030548A" w:rsidRPr="006D1A53">
        <w:rPr>
          <w:rFonts w:ascii="Times New Roman" w:eastAsia="Calibri" w:hAnsi="Times New Roman" w:cs="Times New Roman"/>
          <w:sz w:val="28"/>
          <w:szCs w:val="28"/>
          <w:lang w:val="en-US"/>
        </w:rPr>
        <w:t>shown</w:t>
      </w:r>
      <w:r w:rsidR="00B83885" w:rsidRPr="006D1A53">
        <w:rPr>
          <w:rFonts w:ascii="Times New Roman" w:eastAsia="Calibri" w:hAnsi="Times New Roman" w:cs="Times New Roman"/>
          <w:sz w:val="28"/>
          <w:szCs w:val="28"/>
          <w:lang w:val="en-US"/>
        </w:rPr>
        <w:t xml:space="preserve"> in </w:t>
      </w:r>
      <w:r w:rsidR="00855901" w:rsidRPr="006D1A53">
        <w:rPr>
          <w:rFonts w:ascii="Times New Roman" w:eastAsia="Calibri" w:hAnsi="Times New Roman" w:cs="Times New Roman"/>
          <w:sz w:val="28"/>
          <w:szCs w:val="28"/>
          <w:lang w:val="en-US"/>
        </w:rPr>
        <w:t xml:space="preserve">the </w:t>
      </w:r>
      <w:r w:rsidR="00B83885" w:rsidRPr="006D1A53">
        <w:rPr>
          <w:rFonts w:ascii="Times New Roman" w:eastAsia="Calibri" w:hAnsi="Times New Roman" w:cs="Times New Roman"/>
          <w:sz w:val="28"/>
          <w:szCs w:val="28"/>
          <w:lang w:val="en-US"/>
        </w:rPr>
        <w:t>figure 1.</w:t>
      </w:r>
    </w:p>
    <w:p w:rsidR="00835531" w:rsidRPr="006D1A53" w:rsidRDefault="00835531" w:rsidP="00B83885">
      <w:pPr>
        <w:spacing w:after="0" w:line="240" w:lineRule="auto"/>
        <w:ind w:firstLine="709"/>
        <w:jc w:val="both"/>
        <w:rPr>
          <w:rFonts w:ascii="Times New Roman" w:eastAsia="Calibri" w:hAnsi="Times New Roman" w:cs="Times New Roman"/>
          <w:sz w:val="28"/>
          <w:szCs w:val="28"/>
          <w:lang w:val="en-US"/>
        </w:rPr>
      </w:pPr>
    </w:p>
    <w:bookmarkStart w:id="0" w:name="_GoBack"/>
    <w:bookmarkEnd w:id="0"/>
    <w:p w:rsidR="00000E18" w:rsidRPr="006D1A53" w:rsidRDefault="00663DBE" w:rsidP="00EE42FC">
      <w:pPr>
        <w:spacing w:after="0" w:line="240" w:lineRule="auto"/>
        <w:ind w:firstLine="709"/>
        <w:jc w:val="both"/>
        <w:rPr>
          <w:rFonts w:ascii="Times New Roman" w:eastAsia="Calibri" w:hAnsi="Times New Roman" w:cs="Times New Roman"/>
          <w:sz w:val="28"/>
          <w:szCs w:val="28"/>
        </w:rPr>
      </w:pPr>
      <w:r w:rsidRPr="006D1A53">
        <w:rPr>
          <w:rFonts w:ascii="Times New Roman" w:eastAsia="Calibri" w:hAnsi="Times New Roman" w:cs="Times New Roman"/>
          <w:noProof/>
          <w:sz w:val="28"/>
          <w:szCs w:val="28"/>
          <w:lang w:eastAsia="ru-RU"/>
        </w:rPr>
      </w:r>
      <w:r w:rsidRPr="006D1A53">
        <w:rPr>
          <w:rFonts w:ascii="Times New Roman" w:eastAsia="Calibri" w:hAnsi="Times New Roman" w:cs="Times New Roman"/>
          <w:noProof/>
          <w:sz w:val="28"/>
          <w:szCs w:val="28"/>
          <w:lang w:eastAsia="ru-RU"/>
        </w:rPr>
        <w:pict>
          <v:group id="Полотно 8" o:spid="_x0000_s1026" editas="canvas" style="width:429.75pt;height:291pt;mso-position-horizontal-relative:char;mso-position-vertical-relative:line" coordsize="54578,3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36957;visibility:visible">
              <v:fill o:detectmouseclick="t"/>
              <v:path o:connecttype="none"/>
            </v:shape>
            <v:rect id="Rectangle 4" o:spid="_x0000_s1028" style="position:absolute;left:12549;top:2286;width:29122;height:68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1C003D" w:rsidRDefault="003555EA" w:rsidP="00183617">
                    <w:pPr>
                      <w:spacing w:after="0" w:line="240" w:lineRule="exact"/>
                      <w:jc w:val="center"/>
                      <w:rPr>
                        <w:rFonts w:ascii="Times New Roman" w:hAnsi="Times New Roman"/>
                        <w:b/>
                        <w:sz w:val="24"/>
                        <w:szCs w:val="24"/>
                        <w:lang w:val="en-US"/>
                      </w:rPr>
                    </w:pPr>
                    <w:r w:rsidRPr="003555EA">
                      <w:rPr>
                        <w:rFonts w:ascii="Times New Roman" w:hAnsi="Times New Roman"/>
                        <w:b/>
                        <w:sz w:val="24"/>
                        <w:szCs w:val="24"/>
                        <w:lang w:val="en-US"/>
                      </w:rPr>
                      <w:t xml:space="preserve">Institutional ensuring </w:t>
                    </w:r>
                    <w:r w:rsidR="001C003D">
                      <w:rPr>
                        <w:rFonts w:ascii="Times New Roman" w:hAnsi="Times New Roman"/>
                        <w:b/>
                        <w:sz w:val="24"/>
                        <w:szCs w:val="24"/>
                        <w:lang w:val="en-US"/>
                      </w:rPr>
                      <w:t xml:space="preserve">the </w:t>
                    </w:r>
                    <w:r w:rsidRPr="003555EA">
                      <w:rPr>
                        <w:rFonts w:ascii="Times New Roman" w:hAnsi="Times New Roman"/>
                        <w:b/>
                        <w:sz w:val="24"/>
                        <w:szCs w:val="24"/>
                        <w:lang w:val="en-US"/>
                      </w:rPr>
                      <w:t>actions</w:t>
                    </w:r>
                  </w:p>
                  <w:p w:rsidR="00B52EF0" w:rsidRDefault="003555EA" w:rsidP="00183617">
                    <w:pPr>
                      <w:spacing w:after="0" w:line="240" w:lineRule="exact"/>
                      <w:jc w:val="center"/>
                      <w:rPr>
                        <w:rFonts w:ascii="Times New Roman" w:hAnsi="Times New Roman"/>
                        <w:b/>
                        <w:sz w:val="24"/>
                        <w:szCs w:val="24"/>
                        <w:lang w:val="en-US"/>
                      </w:rPr>
                    </w:pPr>
                    <w:r w:rsidRPr="003555EA">
                      <w:rPr>
                        <w:rFonts w:ascii="Times New Roman" w:hAnsi="Times New Roman"/>
                        <w:b/>
                        <w:sz w:val="24"/>
                        <w:szCs w:val="24"/>
                        <w:lang w:val="en-US"/>
                      </w:rPr>
                      <w:t xml:space="preserve"> </w:t>
                    </w:r>
                    <w:proofErr w:type="gramStart"/>
                    <w:r w:rsidRPr="003555EA">
                      <w:rPr>
                        <w:rFonts w:ascii="Times New Roman" w:hAnsi="Times New Roman"/>
                        <w:b/>
                        <w:sz w:val="24"/>
                        <w:szCs w:val="24"/>
                        <w:lang w:val="en-US"/>
                      </w:rPr>
                      <w:t>for</w:t>
                    </w:r>
                    <w:proofErr w:type="gramEnd"/>
                    <w:r w:rsidRPr="003555EA">
                      <w:rPr>
                        <w:rFonts w:ascii="Times New Roman" w:hAnsi="Times New Roman"/>
                        <w:b/>
                        <w:sz w:val="24"/>
                        <w:szCs w:val="24"/>
                        <w:lang w:val="en-US"/>
                      </w:rPr>
                      <w:t xml:space="preserve"> </w:t>
                    </w:r>
                    <w:r w:rsidR="001C003D">
                      <w:rPr>
                        <w:rFonts w:ascii="Times New Roman" w:hAnsi="Times New Roman"/>
                        <w:b/>
                        <w:sz w:val="24"/>
                        <w:szCs w:val="24"/>
                        <w:lang w:val="en-US"/>
                      </w:rPr>
                      <w:t xml:space="preserve">the </w:t>
                    </w:r>
                    <w:r w:rsidRPr="003555EA">
                      <w:rPr>
                        <w:rFonts w:ascii="Times New Roman" w:hAnsi="Times New Roman"/>
                        <w:b/>
                        <w:sz w:val="24"/>
                        <w:szCs w:val="24"/>
                        <w:lang w:val="en-US"/>
                      </w:rPr>
                      <w:t xml:space="preserve">innovative development </w:t>
                    </w:r>
                  </w:p>
                  <w:p w:rsidR="004F1F62" w:rsidRPr="003555EA" w:rsidRDefault="003555EA" w:rsidP="00183617">
                    <w:pPr>
                      <w:spacing w:after="0" w:line="240" w:lineRule="exact"/>
                      <w:jc w:val="center"/>
                      <w:rPr>
                        <w:rFonts w:ascii="Times New Roman" w:hAnsi="Times New Roman"/>
                        <w:b/>
                        <w:sz w:val="24"/>
                        <w:szCs w:val="24"/>
                        <w:lang w:val="en-US"/>
                      </w:rPr>
                    </w:pPr>
                    <w:proofErr w:type="gramStart"/>
                    <w:r w:rsidRPr="003555EA">
                      <w:rPr>
                        <w:rFonts w:ascii="Times New Roman" w:hAnsi="Times New Roman"/>
                        <w:b/>
                        <w:sz w:val="24"/>
                        <w:szCs w:val="24"/>
                        <w:lang w:val="en-US"/>
                      </w:rPr>
                      <w:t>of</w:t>
                    </w:r>
                    <w:proofErr w:type="gramEnd"/>
                    <w:r w:rsidRPr="003555EA">
                      <w:rPr>
                        <w:rFonts w:ascii="Times New Roman" w:hAnsi="Times New Roman"/>
                        <w:b/>
                        <w:sz w:val="24"/>
                        <w:szCs w:val="24"/>
                        <w:lang w:val="en-US"/>
                      </w:rPr>
                      <w:t xml:space="preserve"> </w:t>
                    </w:r>
                    <w:r w:rsidR="00755024" w:rsidRPr="00755024">
                      <w:rPr>
                        <w:rFonts w:ascii="Times New Roman" w:hAnsi="Times New Roman" w:cs="Times New Roman"/>
                        <w:b/>
                        <w:spacing w:val="-8"/>
                        <w:sz w:val="24"/>
                        <w:szCs w:val="24"/>
                        <w:lang w:val="en-US"/>
                      </w:rPr>
                      <w:t>the Khabarovsk territory</w:t>
                    </w:r>
                  </w:p>
                </w:txbxContent>
              </v:textbox>
            </v:rect>
            <v:rect id="Rectangle 5" o:spid="_x0000_s1029" style="position:absolute;left:571;top:10860;width:19050;height:10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4F1F62" w:rsidRPr="003555EA" w:rsidRDefault="003555EA" w:rsidP="00183617">
                    <w:pPr>
                      <w:spacing w:after="0" w:line="240" w:lineRule="exact"/>
                      <w:jc w:val="center"/>
                      <w:rPr>
                        <w:sz w:val="24"/>
                        <w:szCs w:val="24"/>
                        <w:lang w:val="en-US"/>
                      </w:rPr>
                    </w:pPr>
                    <w:r w:rsidRPr="003555EA">
                      <w:rPr>
                        <w:rFonts w:ascii="Times New Roman" w:hAnsi="Times New Roman"/>
                        <w:sz w:val="24"/>
                        <w:szCs w:val="24"/>
                        <w:lang w:val="en-US"/>
                      </w:rPr>
                      <w:t xml:space="preserve">The organization of </w:t>
                    </w:r>
                    <w:r w:rsidR="000F09DA">
                      <w:rPr>
                        <w:rFonts w:ascii="Times New Roman" w:hAnsi="Times New Roman"/>
                        <w:sz w:val="24"/>
                        <w:szCs w:val="24"/>
                        <w:lang w:val="en-US"/>
                      </w:rPr>
                      <w:t xml:space="preserve">the </w:t>
                    </w:r>
                    <w:r w:rsidRPr="003555EA">
                      <w:rPr>
                        <w:rFonts w:ascii="Times New Roman" w:hAnsi="Times New Roman"/>
                        <w:sz w:val="24"/>
                        <w:szCs w:val="24"/>
                        <w:lang w:val="en-US"/>
                      </w:rPr>
                      <w:t>work of coordinat</w:t>
                    </w:r>
                    <w:r w:rsidR="00C315C2">
                      <w:rPr>
                        <w:rFonts w:ascii="Times New Roman" w:hAnsi="Times New Roman"/>
                        <w:sz w:val="24"/>
                        <w:szCs w:val="24"/>
                        <w:lang w:val="en-US"/>
                      </w:rPr>
                      <w:t xml:space="preserve">ing the </w:t>
                    </w:r>
                    <w:r w:rsidRPr="003555EA">
                      <w:rPr>
                        <w:rFonts w:ascii="Times New Roman" w:hAnsi="Times New Roman"/>
                        <w:sz w:val="24"/>
                        <w:szCs w:val="24"/>
                        <w:lang w:val="en-US"/>
                      </w:rPr>
                      <w:t>council for upgrad</w:t>
                    </w:r>
                    <w:r w:rsidR="000F09DA">
                      <w:rPr>
                        <w:rFonts w:ascii="Times New Roman" w:hAnsi="Times New Roman"/>
                        <w:sz w:val="24"/>
                        <w:szCs w:val="24"/>
                        <w:lang w:val="en-US"/>
                      </w:rPr>
                      <w:t>ing</w:t>
                    </w:r>
                    <w:r w:rsidRPr="003555EA">
                      <w:rPr>
                        <w:rFonts w:ascii="Times New Roman" w:hAnsi="Times New Roman"/>
                        <w:sz w:val="24"/>
                        <w:szCs w:val="24"/>
                        <w:lang w:val="en-US"/>
                      </w:rPr>
                      <w:t xml:space="preserve"> </w:t>
                    </w:r>
                    <w:r w:rsidR="007A63F7">
                      <w:rPr>
                        <w:rFonts w:ascii="Times New Roman" w:hAnsi="Times New Roman"/>
                        <w:sz w:val="24"/>
                        <w:szCs w:val="24"/>
                        <w:lang w:val="en-US"/>
                      </w:rPr>
                      <w:t>innovative development</w:t>
                    </w:r>
                    <w:r w:rsidRPr="003555EA">
                      <w:rPr>
                        <w:rFonts w:ascii="Times New Roman" w:hAnsi="Times New Roman"/>
                        <w:sz w:val="24"/>
                        <w:szCs w:val="24"/>
                        <w:lang w:val="en-US"/>
                      </w:rPr>
                      <w:t xml:space="preserve"> </w:t>
                    </w:r>
                    <w:r w:rsidR="00FB6CE4">
                      <w:rPr>
                        <w:rFonts w:ascii="Times New Roman" w:hAnsi="Times New Roman"/>
                        <w:sz w:val="24"/>
                        <w:szCs w:val="24"/>
                        <w:lang w:val="en-US"/>
                      </w:rPr>
                      <w:t>under control of</w:t>
                    </w:r>
                    <w:r w:rsidRPr="003555EA">
                      <w:rPr>
                        <w:rFonts w:ascii="Times New Roman" w:hAnsi="Times New Roman"/>
                        <w:sz w:val="24"/>
                        <w:szCs w:val="24"/>
                        <w:lang w:val="en-US"/>
                      </w:rPr>
                      <w:t xml:space="preserve"> Governor of the </w:t>
                    </w:r>
                    <w:r w:rsidR="000F09DA" w:rsidRPr="003555EA">
                      <w:rPr>
                        <w:rFonts w:ascii="Times New Roman" w:hAnsi="Times New Roman"/>
                        <w:sz w:val="24"/>
                        <w:szCs w:val="24"/>
                        <w:lang w:val="en-US"/>
                      </w:rPr>
                      <w:t xml:space="preserve">Region </w:t>
                    </w:r>
                  </w:p>
                </w:txbxContent>
              </v:textbox>
            </v:rect>
            <v:rect id="Rectangle 6" o:spid="_x0000_s1030" style="position:absolute;left:32670;top:10860;width:21527;height:110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4F1F62" w:rsidRPr="003555EA" w:rsidRDefault="003555EA" w:rsidP="00183617">
                    <w:pPr>
                      <w:spacing w:after="0" w:line="240" w:lineRule="exact"/>
                      <w:jc w:val="center"/>
                      <w:rPr>
                        <w:sz w:val="24"/>
                        <w:szCs w:val="24"/>
                        <w:lang w:val="en-US"/>
                      </w:rPr>
                    </w:pPr>
                    <w:r w:rsidRPr="003555EA">
                      <w:rPr>
                        <w:rFonts w:ascii="Times New Roman" w:hAnsi="Times New Roman"/>
                        <w:sz w:val="24"/>
                        <w:szCs w:val="24"/>
                        <w:lang w:val="en-US"/>
                      </w:rPr>
                      <w:t xml:space="preserve">The organization of </w:t>
                    </w:r>
                    <w:r w:rsidR="00666F68">
                      <w:rPr>
                        <w:rFonts w:ascii="Times New Roman" w:hAnsi="Times New Roman"/>
                        <w:sz w:val="24"/>
                        <w:szCs w:val="24"/>
                        <w:lang w:val="en-US"/>
                      </w:rPr>
                      <w:t xml:space="preserve">the </w:t>
                    </w:r>
                    <w:r w:rsidRPr="003555EA">
                      <w:rPr>
                        <w:rFonts w:ascii="Times New Roman" w:hAnsi="Times New Roman"/>
                        <w:sz w:val="24"/>
                        <w:szCs w:val="24"/>
                        <w:lang w:val="en-US"/>
                      </w:rPr>
                      <w:t>work of the interdepartmental commission on complex estimation of innovati</w:t>
                    </w:r>
                    <w:r w:rsidR="007A63F7">
                      <w:rPr>
                        <w:rFonts w:ascii="Times New Roman" w:hAnsi="Times New Roman"/>
                        <w:sz w:val="24"/>
                        <w:szCs w:val="24"/>
                        <w:lang w:val="en-US"/>
                      </w:rPr>
                      <w:t>ve programs and projects</w:t>
                    </w:r>
                    <w:r w:rsidRPr="003555EA">
                      <w:rPr>
                        <w:rFonts w:ascii="Times New Roman" w:hAnsi="Times New Roman"/>
                        <w:sz w:val="24"/>
                        <w:szCs w:val="24"/>
                        <w:lang w:val="en-US"/>
                      </w:rPr>
                      <w:t xml:space="preserve"> </w:t>
                    </w:r>
                    <w:proofErr w:type="gramStart"/>
                    <w:r w:rsidRPr="003555EA">
                      <w:rPr>
                        <w:rFonts w:ascii="Times New Roman" w:hAnsi="Times New Roman"/>
                        <w:sz w:val="24"/>
                        <w:szCs w:val="24"/>
                        <w:lang w:val="en-US"/>
                      </w:rPr>
                      <w:t>of  Government</w:t>
                    </w:r>
                    <w:proofErr w:type="gramEnd"/>
                    <w:r w:rsidRPr="003555EA">
                      <w:rPr>
                        <w:rFonts w:ascii="Times New Roman" w:hAnsi="Times New Roman"/>
                        <w:sz w:val="24"/>
                        <w:szCs w:val="24"/>
                        <w:lang w:val="en-US"/>
                      </w:rPr>
                      <w:t xml:space="preserve"> of the region</w:t>
                    </w:r>
                  </w:p>
                </w:txbxContent>
              </v:textbox>
            </v:rect>
            <v:rect id="Rectangle 7" o:spid="_x0000_s1031" style="position:absolute;left:28479;top:23720;width:24575;height:9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4F1F62" w:rsidRPr="007A63F7" w:rsidRDefault="007A63F7" w:rsidP="00183617">
                    <w:pPr>
                      <w:spacing w:after="0" w:line="240" w:lineRule="exact"/>
                      <w:jc w:val="center"/>
                      <w:rPr>
                        <w:sz w:val="24"/>
                        <w:szCs w:val="24"/>
                        <w:lang w:val="en-US"/>
                      </w:rPr>
                    </w:pPr>
                    <w:r w:rsidRPr="007A63F7">
                      <w:rPr>
                        <w:rFonts w:ascii="Times New Roman" w:hAnsi="Times New Roman"/>
                        <w:sz w:val="24"/>
                        <w:szCs w:val="24"/>
                        <w:lang w:val="en-US"/>
                      </w:rPr>
                      <w:t xml:space="preserve">Organization of </w:t>
                    </w:r>
                    <w:r w:rsidR="008D2F7D">
                      <w:rPr>
                        <w:rFonts w:ascii="Times New Roman" w:hAnsi="Times New Roman"/>
                        <w:sz w:val="24"/>
                        <w:szCs w:val="24"/>
                        <w:lang w:val="en-US"/>
                      </w:rPr>
                      <w:t xml:space="preserve">the </w:t>
                    </w:r>
                    <w:r w:rsidRPr="007A63F7">
                      <w:rPr>
                        <w:rFonts w:ascii="Times New Roman" w:hAnsi="Times New Roman"/>
                        <w:sz w:val="24"/>
                        <w:szCs w:val="24"/>
                        <w:lang w:val="en-US"/>
                      </w:rPr>
                      <w:t xml:space="preserve">work on </w:t>
                    </w:r>
                    <w:r w:rsidR="00ED0215">
                      <w:rPr>
                        <w:rFonts w:ascii="Times New Roman" w:hAnsi="Times New Roman"/>
                        <w:sz w:val="24"/>
                        <w:szCs w:val="24"/>
                        <w:lang w:val="en-US"/>
                      </w:rPr>
                      <w:t xml:space="preserve">making </w:t>
                    </w:r>
                    <w:r w:rsidRPr="007A63F7">
                      <w:rPr>
                        <w:rFonts w:ascii="Times New Roman" w:hAnsi="Times New Roman"/>
                        <w:sz w:val="24"/>
                        <w:szCs w:val="24"/>
                        <w:lang w:val="en-US"/>
                      </w:rPr>
                      <w:t xml:space="preserve">conclusions of independent </w:t>
                    </w:r>
                    <w:r w:rsidR="00ED0215">
                      <w:rPr>
                        <w:rFonts w:ascii="Times New Roman" w:hAnsi="Times New Roman"/>
                        <w:sz w:val="24"/>
                        <w:szCs w:val="24"/>
                        <w:lang w:val="en-US"/>
                      </w:rPr>
                      <w:t xml:space="preserve">and </w:t>
                    </w:r>
                    <w:r w:rsidRPr="007A63F7">
                      <w:rPr>
                        <w:rFonts w:ascii="Times New Roman" w:hAnsi="Times New Roman"/>
                        <w:sz w:val="24"/>
                        <w:szCs w:val="24"/>
                        <w:lang w:val="en-US"/>
                      </w:rPr>
                      <w:t xml:space="preserve">professional experts </w:t>
                    </w:r>
                    <w:r w:rsidR="00ED0215">
                      <w:rPr>
                        <w:rFonts w:ascii="Times New Roman" w:hAnsi="Times New Roman"/>
                        <w:sz w:val="24"/>
                        <w:szCs w:val="24"/>
                        <w:lang w:val="en-US"/>
                      </w:rPr>
                      <w:t>in doing</w:t>
                    </w:r>
                    <w:r w:rsidRPr="007A63F7">
                      <w:rPr>
                        <w:rFonts w:ascii="Times New Roman" w:hAnsi="Times New Roman"/>
                        <w:sz w:val="24"/>
                        <w:szCs w:val="24"/>
                        <w:lang w:val="en-US"/>
                      </w:rPr>
                      <w:t xml:space="preserve"> innovative</w:t>
                    </w:r>
                    <w:r w:rsidR="00ED0215">
                      <w:rPr>
                        <w:rFonts w:ascii="Times New Roman" w:hAnsi="Times New Roman"/>
                        <w:sz w:val="24"/>
                        <w:szCs w:val="24"/>
                        <w:lang w:val="en-US"/>
                      </w:rPr>
                      <w:t xml:space="preserve"> and </w:t>
                    </w:r>
                    <w:r w:rsidRPr="007A63F7">
                      <w:rPr>
                        <w:rFonts w:ascii="Times New Roman" w:hAnsi="Times New Roman"/>
                        <w:sz w:val="24"/>
                        <w:szCs w:val="24"/>
                        <w:lang w:val="en-US"/>
                      </w:rPr>
                      <w:t>cluster projects</w:t>
                    </w:r>
                  </w:p>
                </w:txbxContent>
              </v:textbox>
            </v:rect>
            <v:line id="Line 9" o:spid="_x0000_s1032" style="position:absolute;visibility:visible" from="22171,9040" to="22288,2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10" o:spid="_x0000_s1033" style="position:absolute;visibility:visible" from="31025,9322" to="31025,2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rect id="Rectangle 7" o:spid="_x0000_s1034" style="position:absolute;left:6191;top:23897;width:19621;height:91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666F68" w:rsidRPr="008D2F7D" w:rsidRDefault="003555EA" w:rsidP="003555EA">
                    <w:pPr>
                      <w:pStyle w:val="a3"/>
                      <w:spacing w:before="0" w:beforeAutospacing="0" w:after="0" w:afterAutospacing="0" w:line="240" w:lineRule="exact"/>
                      <w:jc w:val="center"/>
                      <w:rPr>
                        <w:rFonts w:eastAsia="Calibri"/>
                        <w:b/>
                        <w:lang w:val="en-US"/>
                      </w:rPr>
                    </w:pPr>
                    <w:r w:rsidRPr="008D2F7D">
                      <w:rPr>
                        <w:rFonts w:eastAsia="Calibri"/>
                        <w:b/>
                        <w:lang w:val="en-US"/>
                      </w:rPr>
                      <w:t xml:space="preserve">Assessment of the </w:t>
                    </w:r>
                  </w:p>
                  <w:p w:rsidR="003555EA" w:rsidRPr="008D2F7D" w:rsidRDefault="00E45D53" w:rsidP="003555EA">
                    <w:pPr>
                      <w:pStyle w:val="a3"/>
                      <w:spacing w:before="0" w:beforeAutospacing="0" w:after="0" w:afterAutospacing="0" w:line="240" w:lineRule="exact"/>
                      <w:jc w:val="center"/>
                      <w:rPr>
                        <w:rFonts w:eastAsia="Calibri"/>
                        <w:b/>
                        <w:lang w:val="en-US"/>
                      </w:rPr>
                    </w:pPr>
                    <w:proofErr w:type="gramStart"/>
                    <w:r w:rsidRPr="008D2F7D">
                      <w:rPr>
                        <w:rFonts w:eastAsia="Calibri"/>
                        <w:b/>
                        <w:lang w:val="en-US"/>
                      </w:rPr>
                      <w:t>regulating</w:t>
                    </w:r>
                    <w:proofErr w:type="gramEnd"/>
                    <w:r w:rsidRPr="008D2F7D">
                      <w:rPr>
                        <w:rFonts w:eastAsia="Calibri"/>
                        <w:b/>
                        <w:lang w:val="en-US"/>
                      </w:rPr>
                      <w:t xml:space="preserve"> </w:t>
                    </w:r>
                    <w:r w:rsidR="003555EA" w:rsidRPr="008D2F7D">
                      <w:rPr>
                        <w:rFonts w:eastAsia="Calibri"/>
                        <w:b/>
                        <w:lang w:val="en-US"/>
                      </w:rPr>
                      <w:t>impact</w:t>
                    </w:r>
                  </w:p>
                  <w:p w:rsidR="009A49DD" w:rsidRPr="008D2F7D" w:rsidRDefault="003555EA" w:rsidP="003555EA">
                    <w:pPr>
                      <w:pStyle w:val="a3"/>
                      <w:spacing w:before="0" w:beforeAutospacing="0" w:after="0" w:afterAutospacing="0" w:line="240" w:lineRule="exact"/>
                      <w:jc w:val="center"/>
                      <w:rPr>
                        <w:b/>
                        <w:lang w:val="en-US"/>
                      </w:rPr>
                    </w:pPr>
                    <w:proofErr w:type="gramStart"/>
                    <w:r w:rsidRPr="008D2F7D">
                      <w:rPr>
                        <w:rFonts w:eastAsia="Calibri"/>
                        <w:b/>
                        <w:lang w:val="en-US"/>
                      </w:rPr>
                      <w:t>at</w:t>
                    </w:r>
                    <w:proofErr w:type="gramEnd"/>
                    <w:r w:rsidRPr="008D2F7D">
                      <w:rPr>
                        <w:rFonts w:eastAsia="Calibri"/>
                        <w:b/>
                        <w:lang w:val="en-US"/>
                      </w:rPr>
                      <w:t xml:space="preserve"> the Ministry of Economic Development of the </w:t>
                    </w:r>
                    <w:r w:rsidR="00666F68" w:rsidRPr="008D2F7D">
                      <w:rPr>
                        <w:rFonts w:eastAsia="Calibri"/>
                        <w:b/>
                        <w:lang w:val="en-US"/>
                      </w:rPr>
                      <w:t>Region</w:t>
                    </w:r>
                  </w:p>
                </w:txbxContent>
              </v:textbox>
            </v:rect>
            <v:shapetype id="_x0000_t32" coordsize="21600,21600" o:spt="32" o:oned="t" path="m,l21600,21600e" filled="f">
              <v:path arrowok="t" fillok="f" o:connecttype="none"/>
              <o:lock v:ext="edit" shapetype="t"/>
            </v:shapetype>
            <v:shape id="Прямая со стрелкой 13" o:spid="_x0000_s1035" type="#_x0000_t32" style="position:absolute;left:7143;top:5715;width:5406;height:476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cWPMAAAADbAAAADwAAAGRycy9kb3ducmV2LnhtbERPTYvCMBC9C/sfwizsTVNdEKmmZVkQ&#10;xD2IVdDj0IxttZmUJqvx3xtB8DaP9zmLPJhWXKl3jWUF41ECgri0uuFKwX63HM5AOI+ssbVMCu7k&#10;IM8+BgtMtb3xlq6Fr0QMYZeigtr7LpXSlTUZdCPbEUfuZHuDPsK+krrHWww3rZwkyVQabDg21NjR&#10;b03lpfg3CtaH82kn901AU4Tp+i9ZbtrjWKmvz/AzB+Ep+Lf45V7pOP8bnr/E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HFjzAAAAA2wAAAA8AAAAAAAAAAAAAAAAA&#10;oQIAAGRycy9kb3ducmV2LnhtbFBLBQYAAAAABAAEAPkAAACOAwAAAAA=&#10;" strokecolor="black [3040]">
              <v:stroke endarrow="block"/>
            </v:shape>
            <v:shape id="Прямая со стрелкой 14" o:spid="_x0000_s1036" type="#_x0000_t32" style="position:absolute;left:41814;top:5715;width:5430;height:495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9XJb0AAADbAAAADwAAAGRycy9kb3ducmV2LnhtbERP24rCMBB9F/yHMMK+iKa7yCLVKCII&#10;9VHdDxiasSk2k5Kkl/17Iwi+zeFcZ7sfbSN68qF2rOB7mYEgLp2uuVLwdzst1iBCRNbYOCYF/xRg&#10;v5tOtphrN/CF+musRArhkKMCE2ObSxlKQxbD0rXEibs7bzEm6CupPQ4p3DbyJ8t+pcWaU4PBlo6G&#10;yse1swpcz+a8mt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p/VyW9AAAA2wAAAA8AAAAAAAAAAAAAAAAAoQIA&#10;AGRycy9kb3ducmV2LnhtbFBLBQYAAAAABAAEAPkAAACLAwAAAAA=&#10;" strokecolor="black [3040]">
              <v:stroke endarrow="block"/>
            </v:shape>
            <w10:wrap type="none"/>
            <w10:anchorlock/>
          </v:group>
        </w:pict>
      </w:r>
    </w:p>
    <w:p w:rsidR="004F1F62" w:rsidRPr="006D1A53" w:rsidRDefault="007A63F7" w:rsidP="00ED0215">
      <w:pPr>
        <w:spacing w:after="0" w:line="240" w:lineRule="auto"/>
        <w:jc w:val="center"/>
        <w:rPr>
          <w:rFonts w:ascii="Times New Roman" w:eastAsia="Calibri" w:hAnsi="Times New Roman" w:cs="Times New Roman"/>
          <w:i/>
          <w:sz w:val="28"/>
          <w:szCs w:val="28"/>
          <w:lang w:val="en-US"/>
        </w:rPr>
      </w:pPr>
      <w:proofErr w:type="gramStart"/>
      <w:r w:rsidRPr="006D1A53">
        <w:rPr>
          <w:rFonts w:ascii="Times New Roman" w:eastAsia="Calibri" w:hAnsi="Times New Roman" w:cs="Times New Roman"/>
          <w:i/>
          <w:sz w:val="28"/>
          <w:szCs w:val="28"/>
          <w:lang w:val="en-US"/>
        </w:rPr>
        <w:t>Fig</w:t>
      </w:r>
      <w:r w:rsidR="004F1F62" w:rsidRPr="006D1A53">
        <w:rPr>
          <w:rFonts w:ascii="Times New Roman" w:eastAsia="Calibri" w:hAnsi="Times New Roman" w:cs="Times New Roman"/>
          <w:i/>
          <w:sz w:val="28"/>
          <w:szCs w:val="28"/>
          <w:lang w:val="en-US"/>
        </w:rPr>
        <w:t>. 1</w:t>
      </w:r>
      <w:r w:rsidR="006D1A53" w:rsidRPr="006D1A53">
        <w:rPr>
          <w:rFonts w:ascii="Times New Roman" w:eastAsia="Calibri" w:hAnsi="Times New Roman" w:cs="Times New Roman"/>
          <w:i/>
          <w:sz w:val="28"/>
          <w:szCs w:val="28"/>
          <w:lang w:val="en-US"/>
        </w:rPr>
        <w:t>.</w:t>
      </w:r>
      <w:proofErr w:type="gramEnd"/>
      <w:r w:rsidR="006D1A53" w:rsidRPr="006D1A53">
        <w:rPr>
          <w:rFonts w:ascii="Times New Roman" w:eastAsia="Calibri" w:hAnsi="Times New Roman" w:cs="Times New Roman"/>
          <w:i/>
          <w:sz w:val="28"/>
          <w:szCs w:val="28"/>
          <w:lang w:val="en-US"/>
        </w:rPr>
        <w:t xml:space="preserve"> </w:t>
      </w:r>
      <w:r w:rsidRPr="006D1A53">
        <w:rPr>
          <w:rFonts w:ascii="Times New Roman" w:eastAsia="Calibri" w:hAnsi="Times New Roman" w:cs="Times New Roman"/>
          <w:i/>
          <w:sz w:val="28"/>
          <w:szCs w:val="28"/>
          <w:lang w:val="en-US"/>
        </w:rPr>
        <w:t>Institutional ensuring actions for innovative development of the</w:t>
      </w:r>
      <w:r w:rsidR="00ED0215" w:rsidRPr="006D1A53">
        <w:rPr>
          <w:rFonts w:ascii="Times New Roman" w:eastAsia="Calibri" w:hAnsi="Times New Roman" w:cs="Times New Roman"/>
          <w:i/>
          <w:sz w:val="28"/>
          <w:szCs w:val="28"/>
          <w:lang w:val="en-US"/>
        </w:rPr>
        <w:t xml:space="preserve"> Region</w:t>
      </w:r>
    </w:p>
    <w:p w:rsidR="00ED0215" w:rsidRPr="006D1A53" w:rsidRDefault="00ED0215" w:rsidP="00ED0215">
      <w:pPr>
        <w:spacing w:after="0" w:line="240" w:lineRule="exact"/>
        <w:jc w:val="center"/>
        <w:rPr>
          <w:rFonts w:ascii="Times New Roman" w:hAnsi="Times New Roman" w:cs="Times New Roman"/>
          <w:sz w:val="28"/>
          <w:szCs w:val="28"/>
          <w:lang w:val="en-US"/>
        </w:rPr>
      </w:pPr>
    </w:p>
    <w:p w:rsidR="007A63F7" w:rsidRPr="006D1A53" w:rsidRDefault="007A63F7" w:rsidP="007A63F7">
      <w:pPr>
        <w:pStyle w:val="rtejustify"/>
        <w:spacing w:after="0"/>
        <w:ind w:firstLine="709"/>
        <w:rPr>
          <w:b/>
          <w:i/>
          <w:sz w:val="28"/>
          <w:szCs w:val="28"/>
          <w:lang w:val="en-US"/>
        </w:rPr>
      </w:pPr>
      <w:r w:rsidRPr="006D1A53">
        <w:rPr>
          <w:b/>
          <w:i/>
          <w:sz w:val="28"/>
          <w:szCs w:val="28"/>
          <w:lang w:val="en-US"/>
        </w:rPr>
        <w:t>The purpose of carrying out the ARI procedure is</w:t>
      </w:r>
      <w:r w:rsidR="004414FC" w:rsidRPr="006D1A53">
        <w:rPr>
          <w:b/>
          <w:i/>
          <w:sz w:val="28"/>
          <w:szCs w:val="28"/>
          <w:lang w:val="en-US"/>
        </w:rPr>
        <w:t xml:space="preserve"> </w:t>
      </w:r>
      <w:r w:rsidR="0012286A" w:rsidRPr="006D1A53">
        <w:rPr>
          <w:b/>
          <w:i/>
          <w:sz w:val="28"/>
          <w:szCs w:val="28"/>
          <w:lang w:val="en-US"/>
        </w:rPr>
        <w:t>to identify</w:t>
      </w:r>
      <w:r w:rsidRPr="006D1A53">
        <w:rPr>
          <w:b/>
          <w:i/>
          <w:sz w:val="28"/>
          <w:szCs w:val="28"/>
          <w:lang w:val="en-US"/>
        </w:rPr>
        <w:t xml:space="preserve"> provisions </w:t>
      </w:r>
      <w:r w:rsidR="00AE411D" w:rsidRPr="006D1A53">
        <w:rPr>
          <w:b/>
          <w:i/>
          <w:sz w:val="28"/>
          <w:szCs w:val="28"/>
          <w:lang w:val="en-US"/>
        </w:rPr>
        <w:t>launching</w:t>
      </w:r>
      <w:r w:rsidRPr="006D1A53">
        <w:rPr>
          <w:b/>
          <w:i/>
          <w:sz w:val="28"/>
          <w:szCs w:val="28"/>
          <w:lang w:val="en-US"/>
        </w:rPr>
        <w:t xml:space="preserve"> excessive obligations, prohibitions and restrictions </w:t>
      </w:r>
      <w:r w:rsidR="00261705" w:rsidRPr="006D1A53">
        <w:rPr>
          <w:b/>
          <w:i/>
          <w:sz w:val="28"/>
          <w:szCs w:val="28"/>
          <w:lang w:val="en-US"/>
        </w:rPr>
        <w:t>for the</w:t>
      </w:r>
      <w:r w:rsidRPr="006D1A53">
        <w:rPr>
          <w:b/>
          <w:i/>
          <w:sz w:val="28"/>
          <w:szCs w:val="28"/>
          <w:lang w:val="en-US"/>
        </w:rPr>
        <w:t xml:space="preserve"> subjects of business and investing activities </w:t>
      </w:r>
      <w:r w:rsidRPr="006D1A53">
        <w:rPr>
          <w:sz w:val="28"/>
          <w:szCs w:val="28"/>
          <w:lang w:val="en-US"/>
        </w:rPr>
        <w:t xml:space="preserve">or </w:t>
      </w:r>
      <w:r w:rsidR="0012286A" w:rsidRPr="006D1A53">
        <w:rPr>
          <w:sz w:val="28"/>
          <w:szCs w:val="28"/>
          <w:lang w:val="en-US"/>
        </w:rPr>
        <w:t xml:space="preserve">to promote </w:t>
      </w:r>
      <w:r w:rsidRPr="006D1A53">
        <w:rPr>
          <w:sz w:val="28"/>
          <w:szCs w:val="28"/>
          <w:lang w:val="en-US"/>
        </w:rPr>
        <w:t>their introduction and</w:t>
      </w:r>
      <w:r w:rsidR="0012286A" w:rsidRPr="006D1A53">
        <w:rPr>
          <w:sz w:val="28"/>
          <w:szCs w:val="28"/>
          <w:lang w:val="en-US"/>
        </w:rPr>
        <w:t xml:space="preserve"> also </w:t>
      </w:r>
      <w:r w:rsidRPr="006D1A53">
        <w:rPr>
          <w:sz w:val="28"/>
          <w:szCs w:val="28"/>
          <w:lang w:val="en-US"/>
        </w:rPr>
        <w:t xml:space="preserve">provisions promoting </w:t>
      </w:r>
      <w:r w:rsidR="0012286A" w:rsidRPr="006D1A53">
        <w:rPr>
          <w:sz w:val="28"/>
          <w:szCs w:val="28"/>
          <w:lang w:val="en-US"/>
        </w:rPr>
        <w:t xml:space="preserve">the </w:t>
      </w:r>
      <w:r w:rsidRPr="006D1A53">
        <w:rPr>
          <w:sz w:val="28"/>
          <w:szCs w:val="28"/>
          <w:lang w:val="en-US"/>
        </w:rPr>
        <w:t xml:space="preserve">emergence of unreasonable expenses of </w:t>
      </w:r>
      <w:r w:rsidR="0012286A" w:rsidRPr="006D1A53">
        <w:rPr>
          <w:sz w:val="28"/>
          <w:szCs w:val="28"/>
          <w:lang w:val="en-US"/>
        </w:rPr>
        <w:t xml:space="preserve">the </w:t>
      </w:r>
      <w:r w:rsidRPr="006D1A53">
        <w:rPr>
          <w:sz w:val="28"/>
          <w:szCs w:val="28"/>
          <w:lang w:val="en-US"/>
        </w:rPr>
        <w:t xml:space="preserve">subjects of </w:t>
      </w:r>
      <w:r w:rsidRPr="006D1A53">
        <w:rPr>
          <w:sz w:val="28"/>
          <w:szCs w:val="28"/>
          <w:lang w:val="en-US"/>
        </w:rPr>
        <w:lastRenderedPageBreak/>
        <w:t xml:space="preserve">business and investing activities and budgets of </w:t>
      </w:r>
      <w:r w:rsidR="0012286A" w:rsidRPr="006D1A53">
        <w:rPr>
          <w:sz w:val="28"/>
          <w:szCs w:val="28"/>
          <w:lang w:val="en-US"/>
        </w:rPr>
        <w:t xml:space="preserve">the </w:t>
      </w:r>
      <w:r w:rsidRPr="006D1A53">
        <w:rPr>
          <w:sz w:val="28"/>
          <w:szCs w:val="28"/>
          <w:lang w:val="en-US"/>
        </w:rPr>
        <w:t>subjects of the Russian Federation [1].</w:t>
      </w:r>
    </w:p>
    <w:p w:rsidR="007A63F7" w:rsidRPr="006D1A53" w:rsidRDefault="007A63F7" w:rsidP="007A63F7">
      <w:pPr>
        <w:pStyle w:val="rtejustify"/>
        <w:spacing w:after="0"/>
        <w:ind w:firstLine="709"/>
        <w:rPr>
          <w:sz w:val="28"/>
          <w:szCs w:val="28"/>
          <w:lang w:val="en-US"/>
        </w:rPr>
      </w:pPr>
      <w:r w:rsidRPr="006D1A53">
        <w:rPr>
          <w:sz w:val="28"/>
          <w:szCs w:val="28"/>
          <w:lang w:val="en-US"/>
        </w:rPr>
        <w:t>In pursuance of the Presidential decree of the Russian Federation of May 07, 2012 No. 601 "About the main directions of enhancement of system of public administration" the Federal law of July 02, 2013 No. 176-F</w:t>
      </w:r>
      <w:r w:rsidR="00755024" w:rsidRPr="006D1A53">
        <w:rPr>
          <w:sz w:val="28"/>
          <w:szCs w:val="28"/>
          <w:lang w:val="en-US"/>
        </w:rPr>
        <w:t>L</w:t>
      </w:r>
      <w:r w:rsidRPr="006D1A53">
        <w:rPr>
          <w:sz w:val="28"/>
          <w:szCs w:val="28"/>
          <w:lang w:val="en-US"/>
        </w:rPr>
        <w:t xml:space="preserve"> "About modification of the Federal law "</w:t>
      </w:r>
      <w:r w:rsidR="00FD45E8" w:rsidRPr="006D1A53">
        <w:rPr>
          <w:sz w:val="28"/>
          <w:szCs w:val="28"/>
          <w:lang w:val="en-US"/>
        </w:rPr>
        <w:t xml:space="preserve">about </w:t>
      </w:r>
      <w:r w:rsidRPr="006D1A53">
        <w:rPr>
          <w:sz w:val="28"/>
          <w:szCs w:val="28"/>
          <w:lang w:val="en-US"/>
        </w:rPr>
        <w:t>the General Principles of the Organization of Legislative (Representative) and Executive Bodies of the Government of Subjects of the Russian Federation" and articles 7 and 46 of the Federal law "</w:t>
      </w:r>
      <w:r w:rsidR="009A4784" w:rsidRPr="006D1A53">
        <w:rPr>
          <w:sz w:val="28"/>
          <w:szCs w:val="28"/>
          <w:lang w:val="en-US"/>
        </w:rPr>
        <w:t xml:space="preserve">About </w:t>
      </w:r>
      <w:r w:rsidRPr="006D1A53">
        <w:rPr>
          <w:sz w:val="28"/>
          <w:szCs w:val="28"/>
          <w:lang w:val="en-US"/>
        </w:rPr>
        <w:t xml:space="preserve">the General Principles of the Organization of Local Self-government in the Russian Federation" concerning ARI projects of regulatory legal acts and examination of regulatory legal acts", fixed carrying out the ARI procedure of projects of regulatory legal acts of </w:t>
      </w:r>
      <w:r w:rsidR="009A4784" w:rsidRPr="006D1A53">
        <w:rPr>
          <w:sz w:val="28"/>
          <w:szCs w:val="28"/>
          <w:lang w:val="en-US"/>
        </w:rPr>
        <w:t xml:space="preserve">the </w:t>
      </w:r>
      <w:r w:rsidRPr="006D1A53">
        <w:rPr>
          <w:sz w:val="28"/>
          <w:szCs w:val="28"/>
          <w:lang w:val="en-US"/>
        </w:rPr>
        <w:t>subjects of the Russian Federation and projects of municipal regulatory legal acts has been adopted.</w:t>
      </w:r>
    </w:p>
    <w:p w:rsidR="007A63F7" w:rsidRPr="006D1A53" w:rsidRDefault="007A63F7" w:rsidP="007A63F7">
      <w:pPr>
        <w:pStyle w:val="rtejustify"/>
        <w:spacing w:after="0"/>
        <w:ind w:firstLine="709"/>
        <w:rPr>
          <w:sz w:val="28"/>
          <w:szCs w:val="28"/>
          <w:lang w:val="en-US"/>
        </w:rPr>
      </w:pPr>
      <w:r w:rsidRPr="006D1A53">
        <w:rPr>
          <w:sz w:val="28"/>
          <w:szCs w:val="28"/>
          <w:lang w:val="en-US"/>
        </w:rPr>
        <w:t xml:space="preserve">When carrying out the ARI procedure experts reveal </w:t>
      </w:r>
      <w:r w:rsidRPr="006D1A53">
        <w:rPr>
          <w:b/>
          <w:i/>
          <w:sz w:val="28"/>
          <w:szCs w:val="28"/>
          <w:lang w:val="en-US"/>
        </w:rPr>
        <w:t>four key problems preventing business</w:t>
      </w:r>
      <w:r w:rsidRPr="006D1A53">
        <w:rPr>
          <w:sz w:val="28"/>
          <w:szCs w:val="28"/>
          <w:lang w:val="en-US"/>
        </w:rPr>
        <w:t>:</w:t>
      </w:r>
    </w:p>
    <w:p w:rsidR="007A63F7" w:rsidRPr="006D1A53" w:rsidRDefault="007A63F7" w:rsidP="007A63F7">
      <w:pPr>
        <w:pStyle w:val="rtejustify"/>
        <w:spacing w:after="0"/>
        <w:ind w:firstLine="709"/>
        <w:rPr>
          <w:sz w:val="28"/>
          <w:szCs w:val="28"/>
          <w:lang w:val="en-US"/>
        </w:rPr>
      </w:pPr>
      <w:r w:rsidRPr="006D1A53">
        <w:rPr>
          <w:sz w:val="28"/>
          <w:szCs w:val="28"/>
          <w:lang w:val="en-US"/>
        </w:rPr>
        <w:t xml:space="preserve">1) </w:t>
      </w:r>
      <w:r w:rsidR="005F7240" w:rsidRPr="006D1A53">
        <w:rPr>
          <w:sz w:val="28"/>
          <w:szCs w:val="28"/>
          <w:lang w:val="en-US"/>
        </w:rPr>
        <w:t>N</w:t>
      </w:r>
      <w:hyperlink r:id="rId7" w:history="1">
        <w:r w:rsidR="005F7240" w:rsidRPr="006D1A53">
          <w:rPr>
            <w:rFonts w:eastAsiaTheme="minorHAnsi"/>
            <w:sz w:val="28"/>
            <w:szCs w:val="28"/>
            <w:lang w:val="en-US" w:eastAsia="en-US"/>
          </w:rPr>
          <w:t>on-transparent</w:t>
        </w:r>
      </w:hyperlink>
      <w:r w:rsidR="005F7240" w:rsidRPr="006D1A53">
        <w:rPr>
          <w:rFonts w:eastAsiaTheme="minorHAnsi"/>
          <w:sz w:val="28"/>
          <w:szCs w:val="28"/>
          <w:lang w:val="en-US" w:eastAsia="en-US"/>
        </w:rPr>
        <w:t xml:space="preserve"> </w:t>
      </w:r>
      <w:r w:rsidRPr="006D1A53">
        <w:rPr>
          <w:sz w:val="28"/>
          <w:szCs w:val="28"/>
          <w:lang w:val="en-US"/>
        </w:rPr>
        <w:t>ministerial procedures</w:t>
      </w:r>
      <w:r w:rsidR="005F7240" w:rsidRPr="006D1A53">
        <w:rPr>
          <w:sz w:val="28"/>
          <w:szCs w:val="28"/>
          <w:lang w:val="en-US"/>
        </w:rPr>
        <w:t>.</w:t>
      </w:r>
    </w:p>
    <w:p w:rsidR="007A63F7" w:rsidRPr="006D1A53" w:rsidRDefault="007A63F7" w:rsidP="007A63F7">
      <w:pPr>
        <w:pStyle w:val="rtejustify"/>
        <w:spacing w:after="0"/>
        <w:ind w:firstLine="709"/>
        <w:rPr>
          <w:sz w:val="28"/>
          <w:szCs w:val="28"/>
          <w:lang w:val="en-US"/>
        </w:rPr>
      </w:pPr>
      <w:r w:rsidRPr="006D1A53">
        <w:rPr>
          <w:sz w:val="28"/>
          <w:szCs w:val="28"/>
          <w:lang w:val="en-US"/>
        </w:rPr>
        <w:t xml:space="preserve">2) </w:t>
      </w:r>
      <w:r w:rsidR="005F7240" w:rsidRPr="006D1A53">
        <w:rPr>
          <w:sz w:val="28"/>
          <w:szCs w:val="28"/>
          <w:lang w:val="en-US"/>
        </w:rPr>
        <w:t xml:space="preserve">Excessive </w:t>
      </w:r>
      <w:r w:rsidRPr="006D1A53">
        <w:rPr>
          <w:sz w:val="28"/>
          <w:szCs w:val="28"/>
          <w:lang w:val="en-US"/>
        </w:rPr>
        <w:t>obligations, restrictions and prohibitions for subjects of bu</w:t>
      </w:r>
      <w:r w:rsidR="005F7240" w:rsidRPr="006D1A53">
        <w:rPr>
          <w:sz w:val="28"/>
          <w:szCs w:val="28"/>
          <w:lang w:val="en-US"/>
        </w:rPr>
        <w:t>siness and investing activities.</w:t>
      </w:r>
    </w:p>
    <w:p w:rsidR="007A63F7" w:rsidRPr="006D1A53" w:rsidRDefault="007A63F7" w:rsidP="007A63F7">
      <w:pPr>
        <w:pStyle w:val="rtejustify"/>
        <w:spacing w:after="0"/>
        <w:ind w:firstLine="709"/>
        <w:rPr>
          <w:sz w:val="28"/>
          <w:szCs w:val="28"/>
          <w:lang w:val="en-US"/>
        </w:rPr>
      </w:pPr>
      <w:r w:rsidRPr="006D1A53">
        <w:rPr>
          <w:sz w:val="28"/>
          <w:szCs w:val="28"/>
          <w:lang w:val="en-US"/>
        </w:rPr>
        <w:t xml:space="preserve">3) </w:t>
      </w:r>
      <w:r w:rsidR="005F7240" w:rsidRPr="006D1A53">
        <w:rPr>
          <w:sz w:val="28"/>
          <w:szCs w:val="28"/>
          <w:lang w:val="en-US"/>
        </w:rPr>
        <w:t xml:space="preserve">Unreasonable </w:t>
      </w:r>
      <w:r w:rsidRPr="006D1A53">
        <w:rPr>
          <w:sz w:val="28"/>
          <w:szCs w:val="28"/>
          <w:lang w:val="en-US"/>
        </w:rPr>
        <w:t>expenses of subjects of business and investing activities</w:t>
      </w:r>
      <w:r w:rsidR="005F7240" w:rsidRPr="006D1A53">
        <w:rPr>
          <w:sz w:val="28"/>
          <w:szCs w:val="28"/>
          <w:lang w:val="en-US"/>
        </w:rPr>
        <w:t>.</w:t>
      </w:r>
    </w:p>
    <w:p w:rsidR="007A63F7" w:rsidRPr="006D1A53" w:rsidRDefault="007A63F7" w:rsidP="007A63F7">
      <w:pPr>
        <w:pStyle w:val="rtejustify"/>
        <w:spacing w:after="0"/>
        <w:ind w:firstLine="709"/>
        <w:rPr>
          <w:sz w:val="28"/>
          <w:szCs w:val="28"/>
          <w:lang w:val="en-US"/>
        </w:rPr>
      </w:pPr>
      <w:r w:rsidRPr="006D1A53">
        <w:rPr>
          <w:sz w:val="28"/>
          <w:szCs w:val="28"/>
          <w:lang w:val="en-US"/>
        </w:rPr>
        <w:t xml:space="preserve">4) </w:t>
      </w:r>
      <w:r w:rsidR="005F7240" w:rsidRPr="006D1A53">
        <w:rPr>
          <w:sz w:val="28"/>
          <w:szCs w:val="28"/>
          <w:lang w:val="en-US"/>
        </w:rPr>
        <w:t>Uncertainty</w:t>
      </w:r>
      <w:r w:rsidRPr="006D1A53">
        <w:rPr>
          <w:sz w:val="28"/>
          <w:szCs w:val="28"/>
          <w:lang w:val="en-US"/>
        </w:rPr>
        <w:t xml:space="preserve"> of the applied terminology</w:t>
      </w:r>
      <w:r w:rsidR="005F7240" w:rsidRPr="006D1A53">
        <w:rPr>
          <w:sz w:val="28"/>
          <w:szCs w:val="28"/>
          <w:lang w:val="en-US"/>
        </w:rPr>
        <w:t xml:space="preserve"> due to the </w:t>
      </w:r>
      <w:r w:rsidRPr="006D1A53">
        <w:rPr>
          <w:sz w:val="28"/>
          <w:szCs w:val="28"/>
          <w:lang w:val="en-US"/>
        </w:rPr>
        <w:t xml:space="preserve">technique of carrying out anti-corruption examination of regulatory legal acts is a </w:t>
      </w:r>
      <w:proofErr w:type="spellStart"/>
      <w:r w:rsidRPr="006D1A53">
        <w:rPr>
          <w:sz w:val="28"/>
          <w:szCs w:val="28"/>
          <w:lang w:val="en-US"/>
        </w:rPr>
        <w:t>corruptogenic</w:t>
      </w:r>
      <w:proofErr w:type="spellEnd"/>
      <w:r w:rsidRPr="006D1A53">
        <w:rPr>
          <w:sz w:val="28"/>
          <w:szCs w:val="28"/>
          <w:lang w:val="en-US"/>
        </w:rPr>
        <w:t xml:space="preserve"> factor.</w:t>
      </w:r>
    </w:p>
    <w:p w:rsidR="00D0169B" w:rsidRPr="006D1A53" w:rsidRDefault="00D0169B" w:rsidP="00D0169B">
      <w:pPr>
        <w:pStyle w:val="rtejustify"/>
        <w:spacing w:after="0"/>
        <w:ind w:firstLine="709"/>
        <w:rPr>
          <w:sz w:val="28"/>
          <w:szCs w:val="28"/>
          <w:lang w:val="en-US"/>
        </w:rPr>
      </w:pPr>
      <w:proofErr w:type="gramStart"/>
      <w:r w:rsidRPr="006D1A53">
        <w:rPr>
          <w:sz w:val="28"/>
          <w:szCs w:val="28"/>
          <w:lang w:val="en-US"/>
        </w:rPr>
        <w:t>Carrying out the ARI procedure influences</w:t>
      </w:r>
      <w:r w:rsidR="00796EB1" w:rsidRPr="006D1A53">
        <w:rPr>
          <w:sz w:val="28"/>
          <w:szCs w:val="28"/>
          <w:lang w:val="en-US"/>
        </w:rPr>
        <w:t xml:space="preserve"> on</w:t>
      </w:r>
      <w:r w:rsidRPr="006D1A53">
        <w:rPr>
          <w:sz w:val="28"/>
          <w:szCs w:val="28"/>
          <w:lang w:val="en-US"/>
        </w:rPr>
        <w:t xml:space="preserve"> forming </w:t>
      </w:r>
      <w:r w:rsidR="00796EB1" w:rsidRPr="006D1A53">
        <w:rPr>
          <w:sz w:val="28"/>
          <w:szCs w:val="28"/>
          <w:lang w:val="en-US"/>
        </w:rPr>
        <w:t>the</w:t>
      </w:r>
      <w:r w:rsidRPr="006D1A53">
        <w:rPr>
          <w:sz w:val="28"/>
          <w:szCs w:val="28"/>
          <w:lang w:val="en-US"/>
        </w:rPr>
        <w:t xml:space="preserve"> effective system of standard legal support of innovative activities of </w:t>
      </w:r>
      <w:r w:rsidR="00755024" w:rsidRPr="006D1A53">
        <w:rPr>
          <w:sz w:val="28"/>
          <w:szCs w:val="28"/>
          <w:lang w:val="en-US"/>
        </w:rPr>
        <w:t>the Khabarovsk territory</w:t>
      </w:r>
      <w:r w:rsidR="00755024" w:rsidRPr="006D1A53">
        <w:rPr>
          <w:i/>
          <w:sz w:val="28"/>
          <w:szCs w:val="28"/>
          <w:lang w:val="en-US"/>
        </w:rPr>
        <w:t xml:space="preserve"> </w:t>
      </w:r>
      <w:r w:rsidRPr="006D1A53">
        <w:rPr>
          <w:sz w:val="28"/>
          <w:szCs w:val="28"/>
          <w:lang w:val="en-US"/>
        </w:rPr>
        <w:t>and other subjects of the Russian Federation.</w:t>
      </w:r>
      <w:proofErr w:type="gramEnd"/>
      <w:r w:rsidRPr="006D1A53">
        <w:rPr>
          <w:sz w:val="28"/>
          <w:szCs w:val="28"/>
          <w:lang w:val="en-US"/>
        </w:rPr>
        <w:t xml:space="preserve"> In turn, it cannot</w:t>
      </w:r>
      <w:r w:rsidR="00B54135" w:rsidRPr="006D1A53">
        <w:rPr>
          <w:sz w:val="28"/>
          <w:szCs w:val="28"/>
          <w:lang w:val="en-US"/>
        </w:rPr>
        <w:t xml:space="preserve"> help in </w:t>
      </w:r>
      <w:r w:rsidRPr="006D1A53">
        <w:rPr>
          <w:sz w:val="28"/>
          <w:szCs w:val="28"/>
          <w:lang w:val="en-US"/>
        </w:rPr>
        <w:t>reflect</w:t>
      </w:r>
      <w:r w:rsidR="00B54135" w:rsidRPr="006D1A53">
        <w:rPr>
          <w:sz w:val="28"/>
          <w:szCs w:val="28"/>
          <w:lang w:val="en-US"/>
        </w:rPr>
        <w:t>ing</w:t>
      </w:r>
      <w:r w:rsidRPr="006D1A53">
        <w:rPr>
          <w:sz w:val="28"/>
          <w:szCs w:val="28"/>
          <w:lang w:val="en-US"/>
        </w:rPr>
        <w:t xml:space="preserve"> in such international indicator of World </w:t>
      </w:r>
      <w:r w:rsidR="00B54135" w:rsidRPr="006D1A53">
        <w:rPr>
          <w:sz w:val="28"/>
          <w:szCs w:val="28"/>
          <w:lang w:val="en-US"/>
        </w:rPr>
        <w:t xml:space="preserve">Bank Rankings </w:t>
      </w:r>
      <w:r w:rsidRPr="006D1A53">
        <w:rPr>
          <w:sz w:val="28"/>
          <w:szCs w:val="28"/>
          <w:lang w:val="en-US"/>
        </w:rPr>
        <w:t xml:space="preserve">as a country </w:t>
      </w:r>
      <w:r w:rsidR="00F001AE" w:rsidRPr="006D1A53">
        <w:rPr>
          <w:sz w:val="28"/>
          <w:szCs w:val="28"/>
          <w:lang w:val="en-US"/>
        </w:rPr>
        <w:t xml:space="preserve">line </w:t>
      </w:r>
      <w:r w:rsidR="00BE6C6C" w:rsidRPr="006D1A53">
        <w:rPr>
          <w:sz w:val="28"/>
          <w:szCs w:val="28"/>
          <w:lang w:val="en-US"/>
        </w:rPr>
        <w:t>item under</w:t>
      </w:r>
      <w:r w:rsidRPr="006D1A53">
        <w:rPr>
          <w:sz w:val="28"/>
          <w:szCs w:val="28"/>
          <w:lang w:val="en-US"/>
        </w:rPr>
        <w:t xml:space="preserve"> the terms of business, including exerting impact on its innovative development. </w:t>
      </w:r>
    </w:p>
    <w:p w:rsidR="00D0169B" w:rsidRPr="006D1A53" w:rsidRDefault="00A36273" w:rsidP="00D0169B">
      <w:pPr>
        <w:pStyle w:val="rtejustify"/>
        <w:spacing w:after="0"/>
        <w:ind w:firstLine="709"/>
        <w:rPr>
          <w:sz w:val="28"/>
          <w:szCs w:val="28"/>
          <w:lang w:val="en-US"/>
        </w:rPr>
      </w:pPr>
      <w:r w:rsidRPr="006D1A53">
        <w:rPr>
          <w:sz w:val="28"/>
          <w:szCs w:val="28"/>
          <w:lang w:val="en-US"/>
        </w:rPr>
        <w:t>In 2015 t</w:t>
      </w:r>
      <w:r w:rsidR="00D0169B" w:rsidRPr="006D1A53">
        <w:rPr>
          <w:sz w:val="28"/>
          <w:szCs w:val="28"/>
          <w:lang w:val="en-US"/>
        </w:rPr>
        <w:t xml:space="preserve">he Russian Federation has improved the line items directly on 30 points and has risen with 92 to the 62nd place in a rating (table 1). </w:t>
      </w:r>
    </w:p>
    <w:p w:rsidR="00D0169B" w:rsidRPr="006D1A53" w:rsidRDefault="00D0169B" w:rsidP="00D0169B">
      <w:pPr>
        <w:pStyle w:val="rtejustify"/>
        <w:spacing w:after="0"/>
        <w:ind w:firstLine="709"/>
        <w:rPr>
          <w:sz w:val="28"/>
          <w:szCs w:val="28"/>
          <w:lang w:val="en-US"/>
        </w:rPr>
      </w:pPr>
      <w:r w:rsidRPr="006D1A53">
        <w:rPr>
          <w:sz w:val="28"/>
          <w:szCs w:val="28"/>
          <w:lang w:val="en-US"/>
        </w:rPr>
        <w:t xml:space="preserve">On degree of usefulness of conditions for business activity the country </w:t>
      </w:r>
      <w:r w:rsidR="002363E4" w:rsidRPr="006D1A53">
        <w:rPr>
          <w:sz w:val="28"/>
          <w:szCs w:val="28"/>
          <w:lang w:val="en-US"/>
        </w:rPr>
        <w:t>ranges</w:t>
      </w:r>
      <w:r w:rsidRPr="006D1A53">
        <w:rPr>
          <w:sz w:val="28"/>
          <w:szCs w:val="28"/>
          <w:lang w:val="en-US"/>
        </w:rPr>
        <w:t xml:space="preserve"> between Greece (61) and Moldova (63). </w:t>
      </w:r>
      <w:r w:rsidR="008B7025" w:rsidRPr="006D1A53">
        <w:rPr>
          <w:sz w:val="28"/>
          <w:szCs w:val="28"/>
          <w:lang w:val="en-US"/>
        </w:rPr>
        <w:t xml:space="preserve">In </w:t>
      </w:r>
      <w:r w:rsidR="00A36273" w:rsidRPr="006D1A53">
        <w:rPr>
          <w:sz w:val="28"/>
          <w:szCs w:val="28"/>
          <w:lang w:val="en-US"/>
        </w:rPr>
        <w:t xml:space="preserve">2015 the </w:t>
      </w:r>
      <w:r w:rsidRPr="006D1A53">
        <w:rPr>
          <w:sz w:val="28"/>
          <w:szCs w:val="28"/>
          <w:lang w:val="en-US"/>
        </w:rPr>
        <w:t xml:space="preserve">results were the best </w:t>
      </w:r>
      <w:r w:rsidR="00A36273" w:rsidRPr="006D1A53">
        <w:rPr>
          <w:sz w:val="28"/>
          <w:szCs w:val="28"/>
          <w:lang w:val="en-US"/>
        </w:rPr>
        <w:t xml:space="preserve">for the country during its </w:t>
      </w:r>
      <w:r w:rsidRPr="006D1A53">
        <w:rPr>
          <w:sz w:val="28"/>
          <w:szCs w:val="28"/>
          <w:lang w:val="en-US"/>
        </w:rPr>
        <w:t>observ</w:t>
      </w:r>
      <w:r w:rsidR="00CD1470" w:rsidRPr="006D1A53">
        <w:rPr>
          <w:sz w:val="28"/>
          <w:szCs w:val="28"/>
          <w:lang w:val="en-US"/>
        </w:rPr>
        <w:t>ation.</w:t>
      </w:r>
      <w:r w:rsidRPr="006D1A53">
        <w:rPr>
          <w:sz w:val="28"/>
          <w:szCs w:val="28"/>
          <w:lang w:val="en-US"/>
        </w:rPr>
        <w:t xml:space="preserve"> </w:t>
      </w:r>
      <w:r w:rsidR="0034175B" w:rsidRPr="006D1A53">
        <w:rPr>
          <w:sz w:val="28"/>
          <w:szCs w:val="28"/>
          <w:lang w:val="en-US"/>
        </w:rPr>
        <w:t xml:space="preserve">In </w:t>
      </w:r>
      <w:r w:rsidRPr="006D1A53">
        <w:rPr>
          <w:sz w:val="28"/>
          <w:szCs w:val="28"/>
          <w:lang w:val="en-US"/>
        </w:rPr>
        <w:t xml:space="preserve">2011 Russia took the 120th place </w:t>
      </w:r>
      <w:r w:rsidR="0034175B" w:rsidRPr="006D1A53">
        <w:rPr>
          <w:sz w:val="28"/>
          <w:szCs w:val="28"/>
          <w:lang w:val="en-US"/>
        </w:rPr>
        <w:t xml:space="preserve">where </w:t>
      </w:r>
      <w:r w:rsidRPr="006D1A53">
        <w:rPr>
          <w:sz w:val="28"/>
          <w:szCs w:val="28"/>
          <w:lang w:val="en-US"/>
        </w:rPr>
        <w:t>there is Brazil</w:t>
      </w:r>
      <w:r w:rsidR="0034175B" w:rsidRPr="006D1A53">
        <w:rPr>
          <w:sz w:val="28"/>
          <w:szCs w:val="28"/>
          <w:lang w:val="en-US"/>
        </w:rPr>
        <w:t xml:space="preserve"> </w:t>
      </w:r>
      <w:r w:rsidR="00FE3E76" w:rsidRPr="006D1A53">
        <w:rPr>
          <w:sz w:val="28"/>
          <w:szCs w:val="28"/>
          <w:lang w:val="en-US"/>
        </w:rPr>
        <w:t xml:space="preserve">now </w:t>
      </w:r>
      <w:r w:rsidR="0034175B" w:rsidRPr="006D1A53">
        <w:rPr>
          <w:sz w:val="28"/>
          <w:szCs w:val="28"/>
          <w:lang w:val="en-US"/>
        </w:rPr>
        <w:t>due to the data of 2015</w:t>
      </w:r>
      <w:r w:rsidR="00FE3E76" w:rsidRPr="006D1A53">
        <w:rPr>
          <w:sz w:val="28"/>
          <w:szCs w:val="28"/>
          <w:lang w:val="en-US"/>
        </w:rPr>
        <w:t xml:space="preserve"> [4]. </w:t>
      </w:r>
      <w:r w:rsidRPr="006D1A53">
        <w:rPr>
          <w:sz w:val="28"/>
          <w:szCs w:val="28"/>
          <w:lang w:val="en-US"/>
        </w:rPr>
        <w:t xml:space="preserve"> Nevertheless, there are still </w:t>
      </w:r>
      <w:r w:rsidR="00FE3E76" w:rsidRPr="006D1A53">
        <w:rPr>
          <w:sz w:val="28"/>
          <w:szCs w:val="28"/>
          <w:lang w:val="en-US"/>
        </w:rPr>
        <w:t xml:space="preserve">many other </w:t>
      </w:r>
      <w:r w:rsidRPr="006D1A53">
        <w:rPr>
          <w:sz w:val="28"/>
          <w:szCs w:val="28"/>
          <w:lang w:val="en-US"/>
        </w:rPr>
        <w:t>developed countries of the world</w:t>
      </w:r>
      <w:r w:rsidR="00FE3E76" w:rsidRPr="006D1A53">
        <w:rPr>
          <w:sz w:val="28"/>
          <w:szCs w:val="28"/>
          <w:lang w:val="en-US"/>
        </w:rPr>
        <w:t xml:space="preserve"> which are in advance of Russia according to the rankings.</w:t>
      </w:r>
    </w:p>
    <w:p w:rsidR="005C04EF" w:rsidRPr="006D1A53" w:rsidRDefault="005C04EF" w:rsidP="005C04EF">
      <w:pPr>
        <w:pStyle w:val="rtejustify"/>
        <w:spacing w:after="0"/>
        <w:rPr>
          <w:sz w:val="28"/>
          <w:szCs w:val="28"/>
          <w:lang w:val="en-US"/>
        </w:rPr>
      </w:pPr>
    </w:p>
    <w:p w:rsidR="006D1A53" w:rsidRDefault="006D1A53" w:rsidP="006D1A53">
      <w:pPr>
        <w:pStyle w:val="rtejustify"/>
        <w:spacing w:after="0"/>
        <w:jc w:val="right"/>
        <w:rPr>
          <w:i/>
          <w:sz w:val="28"/>
          <w:szCs w:val="28"/>
          <w:lang w:val="en-US"/>
        </w:rPr>
      </w:pPr>
      <w:r>
        <w:rPr>
          <w:i/>
          <w:sz w:val="28"/>
          <w:szCs w:val="28"/>
          <w:lang w:val="en-US"/>
        </w:rPr>
        <w:t>Table 1</w:t>
      </w:r>
    </w:p>
    <w:p w:rsidR="006D1A53" w:rsidRPr="006D1A53" w:rsidRDefault="006D1A53" w:rsidP="006D1A53">
      <w:pPr>
        <w:pStyle w:val="rtejustify"/>
        <w:spacing w:after="0"/>
        <w:jc w:val="right"/>
        <w:rPr>
          <w:i/>
          <w:sz w:val="28"/>
          <w:szCs w:val="28"/>
          <w:lang w:val="en-US"/>
        </w:rPr>
      </w:pPr>
    </w:p>
    <w:p w:rsidR="008446CC" w:rsidRPr="006D1A53" w:rsidRDefault="00D0169B" w:rsidP="006D1A53">
      <w:pPr>
        <w:pStyle w:val="rtejustify"/>
        <w:spacing w:after="0"/>
        <w:jc w:val="center"/>
        <w:rPr>
          <w:b/>
          <w:sz w:val="28"/>
          <w:szCs w:val="28"/>
          <w:lang w:val="en-US"/>
        </w:rPr>
      </w:pPr>
      <w:r w:rsidRPr="006D1A53">
        <w:rPr>
          <w:b/>
          <w:sz w:val="28"/>
          <w:szCs w:val="28"/>
          <w:lang w:val="en-US"/>
        </w:rPr>
        <w:t xml:space="preserve">World </w:t>
      </w:r>
      <w:r w:rsidR="00BC59B2" w:rsidRPr="006D1A53">
        <w:rPr>
          <w:b/>
          <w:sz w:val="28"/>
          <w:szCs w:val="28"/>
          <w:lang w:val="en-US"/>
        </w:rPr>
        <w:t>Bank Ratings by the</w:t>
      </w:r>
      <w:r w:rsidRPr="006D1A53">
        <w:rPr>
          <w:b/>
          <w:sz w:val="28"/>
          <w:szCs w:val="28"/>
          <w:lang w:val="en-US"/>
        </w:rPr>
        <w:t xml:space="preserve"> indicator "</w:t>
      </w:r>
      <w:r w:rsidR="00BC59B2" w:rsidRPr="006D1A53">
        <w:rPr>
          <w:b/>
          <w:sz w:val="28"/>
          <w:szCs w:val="28"/>
          <w:lang w:val="en-US"/>
        </w:rPr>
        <w:t xml:space="preserve">Conditions doing business </w:t>
      </w:r>
      <w:r w:rsidRPr="006D1A53">
        <w:rPr>
          <w:b/>
          <w:sz w:val="28"/>
          <w:szCs w:val="28"/>
          <w:lang w:val="en-US"/>
        </w:rPr>
        <w:t xml:space="preserve">in the country" </w:t>
      </w:r>
      <w:r w:rsidR="00BC59B2" w:rsidRPr="006D1A53">
        <w:rPr>
          <w:b/>
          <w:sz w:val="28"/>
          <w:szCs w:val="28"/>
          <w:lang w:val="en-US"/>
        </w:rPr>
        <w:t>due to the data of</w:t>
      </w:r>
      <w:r w:rsidRPr="006D1A53">
        <w:rPr>
          <w:b/>
          <w:sz w:val="28"/>
          <w:szCs w:val="28"/>
          <w:lang w:val="en-US"/>
        </w:rPr>
        <w:t xml:space="preserve"> 2015 [3</w:t>
      </w:r>
      <w:r w:rsidR="006D1A53" w:rsidRPr="006D1A53">
        <w:rPr>
          <w:b/>
          <w:sz w:val="28"/>
          <w:szCs w:val="28"/>
          <w:lang w:val="en-US"/>
        </w:rPr>
        <w:t>]</w:t>
      </w:r>
    </w:p>
    <w:p w:rsidR="00F2592A" w:rsidRPr="006D1A53" w:rsidRDefault="00F2592A" w:rsidP="005C04EF">
      <w:pPr>
        <w:pStyle w:val="rtejustify"/>
        <w:spacing w:after="0"/>
        <w:rPr>
          <w:sz w:val="28"/>
          <w:szCs w:val="28"/>
          <w:lang w:val="en-US"/>
        </w:rPr>
      </w:pPr>
    </w:p>
    <w:tbl>
      <w:tblPr>
        <w:tblStyle w:val="a9"/>
        <w:tblW w:w="0" w:type="auto"/>
        <w:jc w:val="center"/>
        <w:tblLook w:val="04A0"/>
      </w:tblPr>
      <w:tblGrid>
        <w:gridCol w:w="2269"/>
        <w:gridCol w:w="3118"/>
      </w:tblGrid>
      <w:tr w:rsidR="008446CC" w:rsidRPr="006D1A53" w:rsidTr="006D1AF3">
        <w:trPr>
          <w:jc w:val="center"/>
        </w:trPr>
        <w:tc>
          <w:tcPr>
            <w:tcW w:w="2269" w:type="dxa"/>
          </w:tcPr>
          <w:p w:rsidR="008446CC" w:rsidRPr="006D1A53" w:rsidRDefault="002C6899" w:rsidP="006D1AF3">
            <w:pPr>
              <w:pStyle w:val="rtejustify"/>
              <w:spacing w:after="0" w:line="240" w:lineRule="exact"/>
              <w:jc w:val="center"/>
              <w:rPr>
                <w:b/>
                <w:sz w:val="28"/>
                <w:szCs w:val="28"/>
                <w:lang w:val="en-US"/>
              </w:rPr>
            </w:pPr>
            <w:r w:rsidRPr="006D1A53">
              <w:rPr>
                <w:b/>
                <w:sz w:val="28"/>
                <w:szCs w:val="28"/>
                <w:lang w:val="en-US"/>
              </w:rPr>
              <w:t>Ranking</w:t>
            </w:r>
            <w:r w:rsidR="006D1AF3" w:rsidRPr="006D1A53">
              <w:rPr>
                <w:b/>
                <w:sz w:val="28"/>
                <w:szCs w:val="28"/>
                <w:lang w:val="en-US"/>
              </w:rPr>
              <w:t xml:space="preserve"> by place</w:t>
            </w:r>
            <w:r w:rsidRPr="006D1A53">
              <w:rPr>
                <w:b/>
                <w:sz w:val="28"/>
                <w:szCs w:val="28"/>
                <w:lang w:val="en-US"/>
              </w:rPr>
              <w:t xml:space="preserve"> </w:t>
            </w:r>
          </w:p>
        </w:tc>
        <w:tc>
          <w:tcPr>
            <w:tcW w:w="3118" w:type="dxa"/>
          </w:tcPr>
          <w:p w:rsidR="008446CC" w:rsidRPr="006D1A53" w:rsidRDefault="00D0169B" w:rsidP="00D0169B">
            <w:pPr>
              <w:pStyle w:val="rtejustify"/>
              <w:spacing w:after="0" w:line="240" w:lineRule="exact"/>
              <w:jc w:val="center"/>
              <w:rPr>
                <w:b/>
                <w:sz w:val="28"/>
                <w:szCs w:val="28"/>
              </w:rPr>
            </w:pPr>
            <w:r w:rsidRPr="006D1A53">
              <w:rPr>
                <w:b/>
                <w:sz w:val="28"/>
                <w:szCs w:val="28"/>
                <w:lang w:val="en-US"/>
              </w:rPr>
              <w:t>Country</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1</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Singapore</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2</w:t>
            </w:r>
          </w:p>
        </w:tc>
        <w:tc>
          <w:tcPr>
            <w:tcW w:w="3118" w:type="dxa"/>
          </w:tcPr>
          <w:p w:rsidR="008446CC" w:rsidRPr="006D1A53" w:rsidRDefault="00D0169B" w:rsidP="00D0169B">
            <w:pPr>
              <w:pStyle w:val="rtejustify"/>
              <w:spacing w:after="0" w:line="240" w:lineRule="exact"/>
              <w:jc w:val="center"/>
              <w:rPr>
                <w:sz w:val="28"/>
                <w:szCs w:val="28"/>
              </w:rPr>
            </w:pPr>
            <w:r w:rsidRPr="006D1A53">
              <w:rPr>
                <w:sz w:val="28"/>
                <w:szCs w:val="28"/>
                <w:lang w:val="en-US"/>
              </w:rPr>
              <w:t>New Zealand</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3</w:t>
            </w:r>
          </w:p>
        </w:tc>
        <w:tc>
          <w:tcPr>
            <w:tcW w:w="3118" w:type="dxa"/>
          </w:tcPr>
          <w:p w:rsidR="008446CC" w:rsidRPr="006D1A53" w:rsidRDefault="00D0169B" w:rsidP="00D0169B">
            <w:pPr>
              <w:pStyle w:val="rtejustify"/>
              <w:spacing w:after="0" w:line="240" w:lineRule="exact"/>
              <w:jc w:val="center"/>
              <w:rPr>
                <w:sz w:val="28"/>
                <w:szCs w:val="28"/>
              </w:rPr>
            </w:pPr>
            <w:r w:rsidRPr="006D1A53">
              <w:rPr>
                <w:sz w:val="28"/>
                <w:szCs w:val="28"/>
                <w:lang w:val="en-US"/>
              </w:rPr>
              <w:t>Hong Kong</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4</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Denmark</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lastRenderedPageBreak/>
              <w:t>5</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South Korea</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6</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Norway</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7</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USA</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8</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Great Britain</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9</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Finland</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10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Australia</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20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Switzerland</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30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Macedonia</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40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Israel</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50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Qatar</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b/>
                <w:sz w:val="28"/>
                <w:szCs w:val="28"/>
              </w:rPr>
            </w:pPr>
            <w:r w:rsidRPr="006D1A53">
              <w:rPr>
                <w:b/>
                <w:sz w:val="28"/>
                <w:szCs w:val="28"/>
              </w:rPr>
              <w:t>62</w:t>
            </w:r>
          </w:p>
        </w:tc>
        <w:tc>
          <w:tcPr>
            <w:tcW w:w="3118" w:type="dxa"/>
          </w:tcPr>
          <w:p w:rsidR="008446CC" w:rsidRPr="006D1A53" w:rsidRDefault="00D0169B" w:rsidP="00484B3E">
            <w:pPr>
              <w:pStyle w:val="rtejustify"/>
              <w:spacing w:after="0" w:line="240" w:lineRule="exact"/>
              <w:jc w:val="center"/>
              <w:rPr>
                <w:b/>
                <w:sz w:val="28"/>
                <w:szCs w:val="28"/>
              </w:rPr>
            </w:pPr>
            <w:r w:rsidRPr="006D1A53">
              <w:rPr>
                <w:b/>
                <w:sz w:val="28"/>
                <w:szCs w:val="28"/>
                <w:lang w:val="en-US"/>
              </w:rPr>
              <w:t>Russia</w:t>
            </w:r>
            <w:r w:rsidRPr="006D1A53">
              <w:rPr>
                <w:b/>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70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Ghana</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80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Azerbaijan</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90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China</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120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Brazil</w:t>
            </w:r>
            <w:r w:rsidRPr="006D1A53">
              <w:rPr>
                <w:sz w:val="28"/>
                <w:szCs w:val="28"/>
              </w:rPr>
              <w:t xml:space="preserve"> </w:t>
            </w:r>
          </w:p>
        </w:tc>
      </w:tr>
      <w:tr w:rsidR="008446CC" w:rsidRPr="006D1A53" w:rsidTr="006D1AF3">
        <w:trPr>
          <w:jc w:val="center"/>
        </w:trPr>
        <w:tc>
          <w:tcPr>
            <w:tcW w:w="2269" w:type="dxa"/>
          </w:tcPr>
          <w:p w:rsidR="008446CC" w:rsidRPr="006D1A53" w:rsidRDefault="008446CC" w:rsidP="00484B3E">
            <w:pPr>
              <w:pStyle w:val="rtejustify"/>
              <w:spacing w:after="0" w:line="240" w:lineRule="exact"/>
              <w:jc w:val="center"/>
              <w:rPr>
                <w:sz w:val="28"/>
                <w:szCs w:val="28"/>
              </w:rPr>
            </w:pPr>
            <w:r w:rsidRPr="006D1A53">
              <w:rPr>
                <w:sz w:val="28"/>
                <w:szCs w:val="28"/>
              </w:rPr>
              <w:t>130</w:t>
            </w:r>
          </w:p>
        </w:tc>
        <w:tc>
          <w:tcPr>
            <w:tcW w:w="3118" w:type="dxa"/>
          </w:tcPr>
          <w:p w:rsidR="008446CC" w:rsidRPr="006D1A53" w:rsidRDefault="00D0169B" w:rsidP="00484B3E">
            <w:pPr>
              <w:pStyle w:val="rtejustify"/>
              <w:spacing w:after="0" w:line="240" w:lineRule="exact"/>
              <w:jc w:val="center"/>
              <w:rPr>
                <w:sz w:val="28"/>
                <w:szCs w:val="28"/>
              </w:rPr>
            </w:pPr>
            <w:r w:rsidRPr="006D1A53">
              <w:rPr>
                <w:sz w:val="28"/>
                <w:szCs w:val="28"/>
                <w:lang w:val="en-US"/>
              </w:rPr>
              <w:t>Iran</w:t>
            </w:r>
            <w:r w:rsidRPr="006D1A53">
              <w:rPr>
                <w:sz w:val="28"/>
                <w:szCs w:val="28"/>
              </w:rPr>
              <w:t xml:space="preserve"> </w:t>
            </w:r>
          </w:p>
        </w:tc>
      </w:tr>
      <w:tr w:rsidR="00D47938" w:rsidRPr="006D1A53" w:rsidTr="006D1AF3">
        <w:trPr>
          <w:jc w:val="center"/>
        </w:trPr>
        <w:tc>
          <w:tcPr>
            <w:tcW w:w="2269" w:type="dxa"/>
          </w:tcPr>
          <w:p w:rsidR="00D47938" w:rsidRPr="006D1A53" w:rsidRDefault="00D47938" w:rsidP="00484B3E">
            <w:pPr>
              <w:pStyle w:val="rtejustify"/>
              <w:spacing w:after="0" w:line="240" w:lineRule="exact"/>
              <w:jc w:val="center"/>
              <w:rPr>
                <w:sz w:val="28"/>
                <w:szCs w:val="28"/>
              </w:rPr>
            </w:pPr>
            <w:r w:rsidRPr="006D1A53">
              <w:rPr>
                <w:sz w:val="28"/>
                <w:szCs w:val="28"/>
              </w:rPr>
              <w:t>188</w:t>
            </w:r>
          </w:p>
        </w:tc>
        <w:tc>
          <w:tcPr>
            <w:tcW w:w="3118" w:type="dxa"/>
          </w:tcPr>
          <w:p w:rsidR="00D47938" w:rsidRPr="006D1A53" w:rsidRDefault="00F93701" w:rsidP="00484B3E">
            <w:pPr>
              <w:pStyle w:val="rtejustify"/>
              <w:spacing w:after="0" w:line="240" w:lineRule="exact"/>
              <w:jc w:val="center"/>
              <w:rPr>
                <w:sz w:val="28"/>
                <w:szCs w:val="28"/>
              </w:rPr>
            </w:pPr>
            <w:proofErr w:type="spellStart"/>
            <w:r w:rsidRPr="006D1A53">
              <w:rPr>
                <w:sz w:val="28"/>
                <w:szCs w:val="28"/>
              </w:rPr>
              <w:t>Libya</w:t>
            </w:r>
            <w:proofErr w:type="spellEnd"/>
            <w:r w:rsidRPr="006D1A53">
              <w:rPr>
                <w:sz w:val="28"/>
                <w:szCs w:val="28"/>
              </w:rPr>
              <w:t xml:space="preserve"> </w:t>
            </w:r>
          </w:p>
        </w:tc>
      </w:tr>
    </w:tbl>
    <w:p w:rsidR="00D47938" w:rsidRPr="006D1A53" w:rsidRDefault="00D47938" w:rsidP="009A49DD">
      <w:pPr>
        <w:pStyle w:val="rtejustify"/>
        <w:spacing w:after="0"/>
        <w:ind w:firstLine="709"/>
        <w:rPr>
          <w:sz w:val="28"/>
          <w:szCs w:val="28"/>
        </w:rPr>
      </w:pPr>
    </w:p>
    <w:p w:rsidR="006118D4" w:rsidRPr="006D1A53" w:rsidRDefault="006118D4" w:rsidP="006118D4">
      <w:pPr>
        <w:pStyle w:val="rtejustify"/>
        <w:spacing w:after="0"/>
        <w:ind w:firstLine="709"/>
        <w:rPr>
          <w:sz w:val="28"/>
          <w:szCs w:val="28"/>
          <w:lang w:val="en-US"/>
        </w:rPr>
      </w:pPr>
      <w:r w:rsidRPr="006D1A53">
        <w:rPr>
          <w:sz w:val="28"/>
          <w:szCs w:val="28"/>
          <w:lang w:val="en-US"/>
        </w:rPr>
        <w:t>Key indicators of the Russian Federation in the international ra</w:t>
      </w:r>
      <w:r w:rsidR="00802F4B" w:rsidRPr="006D1A53">
        <w:rPr>
          <w:sz w:val="28"/>
          <w:szCs w:val="28"/>
          <w:lang w:val="en-US"/>
        </w:rPr>
        <w:t>nkings</w:t>
      </w:r>
      <w:r w:rsidRPr="006D1A53">
        <w:rPr>
          <w:sz w:val="28"/>
          <w:szCs w:val="28"/>
          <w:lang w:val="en-US"/>
        </w:rPr>
        <w:t xml:space="preserve"> are the following indicators [3]:</w:t>
      </w:r>
    </w:p>
    <w:p w:rsidR="006118D4" w:rsidRPr="006D1A53" w:rsidRDefault="006118D4" w:rsidP="006118D4">
      <w:pPr>
        <w:pStyle w:val="rtejustify"/>
        <w:spacing w:after="0"/>
        <w:ind w:firstLine="709"/>
        <w:rPr>
          <w:sz w:val="28"/>
          <w:szCs w:val="28"/>
          <w:lang w:val="en-US"/>
        </w:rPr>
      </w:pPr>
      <w:r w:rsidRPr="006D1A53">
        <w:rPr>
          <w:sz w:val="28"/>
          <w:szCs w:val="28"/>
          <w:lang w:val="en-US"/>
        </w:rPr>
        <w:t xml:space="preserve">- </w:t>
      </w:r>
      <w:proofErr w:type="gramStart"/>
      <w:r w:rsidRPr="006D1A53">
        <w:rPr>
          <w:sz w:val="28"/>
          <w:szCs w:val="28"/>
          <w:lang w:val="en-US"/>
        </w:rPr>
        <w:t>simplicity</w:t>
      </w:r>
      <w:proofErr w:type="gramEnd"/>
      <w:r w:rsidRPr="006D1A53">
        <w:rPr>
          <w:sz w:val="28"/>
          <w:szCs w:val="28"/>
          <w:lang w:val="en-US"/>
        </w:rPr>
        <w:t xml:space="preserve"> </w:t>
      </w:r>
      <w:r w:rsidR="00CB4F1E" w:rsidRPr="006D1A53">
        <w:rPr>
          <w:sz w:val="28"/>
          <w:szCs w:val="28"/>
          <w:lang w:val="en-US"/>
        </w:rPr>
        <w:t xml:space="preserve">in </w:t>
      </w:r>
      <w:r w:rsidRPr="006D1A53">
        <w:rPr>
          <w:sz w:val="28"/>
          <w:szCs w:val="28"/>
          <w:lang w:val="en-US"/>
        </w:rPr>
        <w:t xml:space="preserve">business </w:t>
      </w:r>
      <w:r w:rsidR="00802F4B" w:rsidRPr="006D1A53">
        <w:rPr>
          <w:sz w:val="28"/>
          <w:szCs w:val="28"/>
          <w:lang w:val="en-US"/>
        </w:rPr>
        <w:t xml:space="preserve">registration </w:t>
      </w:r>
      <w:r w:rsidR="006D1A53">
        <w:rPr>
          <w:sz w:val="28"/>
          <w:szCs w:val="28"/>
          <w:lang w:val="en-US"/>
        </w:rPr>
        <w:t>–</w:t>
      </w:r>
      <w:r w:rsidRPr="006D1A53">
        <w:rPr>
          <w:sz w:val="28"/>
          <w:szCs w:val="28"/>
          <w:lang w:val="en-US"/>
        </w:rPr>
        <w:t xml:space="preserve"> the 34th place;</w:t>
      </w:r>
    </w:p>
    <w:p w:rsidR="006118D4" w:rsidRPr="006D1A53" w:rsidRDefault="006118D4" w:rsidP="006118D4">
      <w:pPr>
        <w:pStyle w:val="rtejustify"/>
        <w:spacing w:after="0"/>
        <w:ind w:firstLine="709"/>
        <w:rPr>
          <w:sz w:val="28"/>
          <w:szCs w:val="28"/>
          <w:lang w:val="en-US"/>
        </w:rPr>
      </w:pPr>
      <w:r w:rsidRPr="006D1A53">
        <w:rPr>
          <w:sz w:val="28"/>
          <w:szCs w:val="28"/>
          <w:lang w:val="en-US"/>
        </w:rPr>
        <w:t xml:space="preserve">- </w:t>
      </w:r>
      <w:proofErr w:type="gramStart"/>
      <w:r w:rsidRPr="006D1A53">
        <w:rPr>
          <w:sz w:val="28"/>
          <w:szCs w:val="28"/>
          <w:lang w:val="en-US"/>
        </w:rPr>
        <w:t>simplicity</w:t>
      </w:r>
      <w:proofErr w:type="gramEnd"/>
      <w:r w:rsidRPr="006D1A53">
        <w:rPr>
          <w:sz w:val="28"/>
          <w:szCs w:val="28"/>
          <w:lang w:val="en-US"/>
        </w:rPr>
        <w:t xml:space="preserve"> </w:t>
      </w:r>
      <w:r w:rsidR="00CB4F1E" w:rsidRPr="006D1A53">
        <w:rPr>
          <w:sz w:val="28"/>
          <w:szCs w:val="28"/>
          <w:lang w:val="en-US"/>
        </w:rPr>
        <w:t>in</w:t>
      </w:r>
      <w:r w:rsidR="00802F4B" w:rsidRPr="006D1A53">
        <w:rPr>
          <w:sz w:val="28"/>
          <w:szCs w:val="28"/>
          <w:lang w:val="en-US"/>
        </w:rPr>
        <w:t xml:space="preserve"> </w:t>
      </w:r>
      <w:r w:rsidRPr="006D1A53">
        <w:rPr>
          <w:sz w:val="28"/>
          <w:szCs w:val="28"/>
          <w:lang w:val="en-US"/>
        </w:rPr>
        <w:t xml:space="preserve">property rights </w:t>
      </w:r>
      <w:r w:rsidR="00802F4B" w:rsidRPr="006D1A53">
        <w:rPr>
          <w:sz w:val="28"/>
          <w:szCs w:val="28"/>
          <w:lang w:val="en-US"/>
        </w:rPr>
        <w:t xml:space="preserve">registration </w:t>
      </w:r>
      <w:r w:rsidR="006D1A53">
        <w:rPr>
          <w:sz w:val="28"/>
          <w:szCs w:val="28"/>
          <w:lang w:val="en-US"/>
        </w:rPr>
        <w:t>–</w:t>
      </w:r>
      <w:r w:rsidRPr="006D1A53">
        <w:rPr>
          <w:sz w:val="28"/>
          <w:szCs w:val="28"/>
          <w:lang w:val="en-US"/>
        </w:rPr>
        <w:t xml:space="preserve"> the 12th place; </w:t>
      </w:r>
    </w:p>
    <w:p w:rsidR="006118D4" w:rsidRPr="006D1A53" w:rsidRDefault="006118D4" w:rsidP="006118D4">
      <w:pPr>
        <w:pStyle w:val="rtejustify"/>
        <w:spacing w:after="0"/>
        <w:ind w:firstLine="709"/>
        <w:rPr>
          <w:sz w:val="28"/>
          <w:szCs w:val="28"/>
          <w:lang w:val="en-US"/>
        </w:rPr>
      </w:pPr>
      <w:r w:rsidRPr="006D1A53">
        <w:rPr>
          <w:sz w:val="28"/>
          <w:szCs w:val="28"/>
          <w:lang w:val="en-US"/>
        </w:rPr>
        <w:t xml:space="preserve">- </w:t>
      </w:r>
      <w:proofErr w:type="gramStart"/>
      <w:r w:rsidRPr="006D1A53">
        <w:rPr>
          <w:sz w:val="28"/>
          <w:szCs w:val="28"/>
          <w:lang w:val="en-US"/>
        </w:rPr>
        <w:t>level</w:t>
      </w:r>
      <w:proofErr w:type="gramEnd"/>
      <w:r w:rsidR="00802F4B" w:rsidRPr="006D1A53">
        <w:rPr>
          <w:sz w:val="28"/>
          <w:szCs w:val="28"/>
          <w:lang w:val="en-US"/>
        </w:rPr>
        <w:t xml:space="preserve"> of </w:t>
      </w:r>
      <w:r w:rsidRPr="006D1A53">
        <w:rPr>
          <w:sz w:val="28"/>
          <w:szCs w:val="28"/>
          <w:lang w:val="en-US"/>
        </w:rPr>
        <w:t xml:space="preserve"> </w:t>
      </w:r>
      <w:r w:rsidR="00802F4B" w:rsidRPr="006D1A53">
        <w:rPr>
          <w:sz w:val="28"/>
          <w:szCs w:val="28"/>
          <w:lang w:val="en-US"/>
        </w:rPr>
        <w:t xml:space="preserve">lending </w:t>
      </w:r>
      <w:r w:rsidR="006D1A53">
        <w:rPr>
          <w:sz w:val="28"/>
          <w:szCs w:val="28"/>
          <w:lang w:val="en-US"/>
        </w:rPr>
        <w:t>–</w:t>
      </w:r>
      <w:r w:rsidRPr="006D1A53">
        <w:rPr>
          <w:sz w:val="28"/>
          <w:szCs w:val="28"/>
          <w:lang w:val="en-US"/>
        </w:rPr>
        <w:t xml:space="preserve"> </w:t>
      </w:r>
      <w:r w:rsidR="00802F4B" w:rsidRPr="006D1A53">
        <w:rPr>
          <w:sz w:val="28"/>
          <w:szCs w:val="28"/>
          <w:lang w:val="en-US"/>
        </w:rPr>
        <w:t>the 61th</w:t>
      </w:r>
      <w:r w:rsidRPr="006D1A53">
        <w:rPr>
          <w:sz w:val="28"/>
          <w:szCs w:val="28"/>
          <w:lang w:val="en-US"/>
        </w:rPr>
        <w:t xml:space="preserve"> place; </w:t>
      </w:r>
    </w:p>
    <w:p w:rsidR="006118D4" w:rsidRPr="006D1A53" w:rsidRDefault="006118D4" w:rsidP="006118D4">
      <w:pPr>
        <w:pStyle w:val="rtejustify"/>
        <w:spacing w:after="0"/>
        <w:ind w:firstLine="709"/>
        <w:rPr>
          <w:sz w:val="28"/>
          <w:szCs w:val="28"/>
          <w:lang w:val="en-US"/>
        </w:rPr>
      </w:pPr>
      <w:r w:rsidRPr="006D1A53">
        <w:rPr>
          <w:sz w:val="28"/>
          <w:szCs w:val="28"/>
          <w:lang w:val="en-US"/>
        </w:rPr>
        <w:t>-</w:t>
      </w:r>
      <w:r w:rsidR="00802F4B" w:rsidRPr="006D1A53">
        <w:rPr>
          <w:sz w:val="28"/>
          <w:szCs w:val="28"/>
          <w:lang w:val="en-US"/>
        </w:rPr>
        <w:t xml:space="preserve"> </w:t>
      </w:r>
      <w:proofErr w:type="gramStart"/>
      <w:r w:rsidR="00802F4B" w:rsidRPr="006D1A53">
        <w:rPr>
          <w:sz w:val="28"/>
          <w:szCs w:val="28"/>
          <w:lang w:val="en-US"/>
        </w:rPr>
        <w:t>level</w:t>
      </w:r>
      <w:proofErr w:type="gramEnd"/>
      <w:r w:rsidR="00802F4B" w:rsidRPr="006D1A53">
        <w:rPr>
          <w:sz w:val="28"/>
          <w:szCs w:val="28"/>
          <w:lang w:val="en-US"/>
        </w:rPr>
        <w:t xml:space="preserve"> of</w:t>
      </w:r>
      <w:r w:rsidRPr="006D1A53">
        <w:rPr>
          <w:sz w:val="28"/>
          <w:szCs w:val="28"/>
          <w:lang w:val="en-US"/>
        </w:rPr>
        <w:t xml:space="preserve"> investor protection </w:t>
      </w:r>
      <w:r w:rsidR="006D1A53">
        <w:rPr>
          <w:sz w:val="28"/>
          <w:szCs w:val="28"/>
          <w:lang w:val="en-US"/>
        </w:rPr>
        <w:t>–</w:t>
      </w:r>
      <w:r w:rsidRPr="006D1A53">
        <w:rPr>
          <w:sz w:val="28"/>
          <w:szCs w:val="28"/>
          <w:lang w:val="en-US"/>
        </w:rPr>
        <w:t xml:space="preserve"> the 100th place;</w:t>
      </w:r>
    </w:p>
    <w:p w:rsidR="006118D4" w:rsidRPr="006D1A53" w:rsidRDefault="006118D4" w:rsidP="006118D4">
      <w:pPr>
        <w:pStyle w:val="rtejustify"/>
        <w:spacing w:after="0"/>
        <w:ind w:firstLine="709"/>
        <w:rPr>
          <w:sz w:val="28"/>
          <w:szCs w:val="28"/>
          <w:lang w:val="en-US"/>
        </w:rPr>
      </w:pPr>
      <w:r w:rsidRPr="006D1A53">
        <w:rPr>
          <w:sz w:val="28"/>
          <w:szCs w:val="28"/>
          <w:lang w:val="en-US"/>
        </w:rPr>
        <w:t xml:space="preserve">- </w:t>
      </w:r>
      <w:proofErr w:type="gramStart"/>
      <w:r w:rsidRPr="006D1A53">
        <w:rPr>
          <w:sz w:val="28"/>
          <w:szCs w:val="28"/>
          <w:lang w:val="en-US"/>
        </w:rPr>
        <w:t>level</w:t>
      </w:r>
      <w:proofErr w:type="gramEnd"/>
      <w:r w:rsidR="00802F4B" w:rsidRPr="006D1A53">
        <w:rPr>
          <w:sz w:val="28"/>
          <w:szCs w:val="28"/>
          <w:lang w:val="en-US"/>
        </w:rPr>
        <w:t xml:space="preserve"> of taxation </w:t>
      </w:r>
      <w:r w:rsidR="006D1A53">
        <w:rPr>
          <w:sz w:val="28"/>
          <w:szCs w:val="28"/>
          <w:lang w:val="en-US"/>
        </w:rPr>
        <w:t>–</w:t>
      </w:r>
      <w:r w:rsidRPr="006D1A53">
        <w:rPr>
          <w:sz w:val="28"/>
          <w:szCs w:val="28"/>
          <w:lang w:val="en-US"/>
        </w:rPr>
        <w:t xml:space="preserve"> the 49th place;</w:t>
      </w:r>
    </w:p>
    <w:p w:rsidR="006118D4" w:rsidRPr="006D1A53" w:rsidRDefault="00352C7A" w:rsidP="006118D4">
      <w:pPr>
        <w:pStyle w:val="rtejustify"/>
        <w:spacing w:after="0"/>
        <w:ind w:firstLine="709"/>
        <w:rPr>
          <w:sz w:val="28"/>
          <w:szCs w:val="28"/>
          <w:lang w:val="en-US"/>
        </w:rPr>
      </w:pPr>
      <w:r w:rsidRPr="006D1A53">
        <w:rPr>
          <w:sz w:val="28"/>
          <w:szCs w:val="28"/>
          <w:lang w:val="en-US"/>
        </w:rPr>
        <w:t xml:space="preserve">- </w:t>
      </w:r>
      <w:proofErr w:type="gramStart"/>
      <w:r w:rsidRPr="006D1A53">
        <w:rPr>
          <w:sz w:val="28"/>
          <w:szCs w:val="28"/>
          <w:lang w:val="en-US"/>
        </w:rPr>
        <w:t>easiness</w:t>
      </w:r>
      <w:proofErr w:type="gramEnd"/>
      <w:r w:rsidRPr="006D1A53">
        <w:rPr>
          <w:sz w:val="28"/>
          <w:szCs w:val="28"/>
          <w:lang w:val="en-US"/>
        </w:rPr>
        <w:t xml:space="preserve"> </w:t>
      </w:r>
      <w:r w:rsidR="00CE6BA3" w:rsidRPr="006D1A53">
        <w:rPr>
          <w:sz w:val="28"/>
          <w:szCs w:val="28"/>
          <w:lang w:val="en-US"/>
        </w:rPr>
        <w:t>in</w:t>
      </w:r>
      <w:r w:rsidR="006118D4" w:rsidRPr="006D1A53">
        <w:rPr>
          <w:sz w:val="28"/>
          <w:szCs w:val="28"/>
          <w:lang w:val="en-US"/>
        </w:rPr>
        <w:t xml:space="preserve"> conducting international trade </w:t>
      </w:r>
      <w:r w:rsidR="006D1A53">
        <w:rPr>
          <w:sz w:val="28"/>
          <w:szCs w:val="28"/>
          <w:lang w:val="en-US"/>
        </w:rPr>
        <w:t>–</w:t>
      </w:r>
      <w:r w:rsidR="006118D4" w:rsidRPr="006D1A53">
        <w:rPr>
          <w:sz w:val="28"/>
          <w:szCs w:val="28"/>
          <w:lang w:val="en-US"/>
        </w:rPr>
        <w:t xml:space="preserve"> the 155th place; </w:t>
      </w:r>
    </w:p>
    <w:p w:rsidR="006118D4" w:rsidRPr="006D1A53" w:rsidRDefault="006118D4" w:rsidP="006118D4">
      <w:pPr>
        <w:pStyle w:val="rtejustify"/>
        <w:spacing w:after="0"/>
        <w:ind w:firstLine="709"/>
        <w:rPr>
          <w:sz w:val="28"/>
          <w:szCs w:val="28"/>
          <w:lang w:val="en-US"/>
        </w:rPr>
      </w:pPr>
      <w:r w:rsidRPr="006D1A53">
        <w:rPr>
          <w:sz w:val="28"/>
          <w:szCs w:val="28"/>
          <w:lang w:val="en-US"/>
        </w:rPr>
        <w:t xml:space="preserve">- </w:t>
      </w:r>
      <w:proofErr w:type="gramStart"/>
      <w:r w:rsidRPr="006D1A53">
        <w:rPr>
          <w:sz w:val="28"/>
          <w:szCs w:val="28"/>
          <w:lang w:val="en-US"/>
        </w:rPr>
        <w:t>simplicity</w:t>
      </w:r>
      <w:proofErr w:type="gramEnd"/>
      <w:r w:rsidRPr="006D1A53">
        <w:rPr>
          <w:sz w:val="28"/>
          <w:szCs w:val="28"/>
          <w:lang w:val="en-US"/>
        </w:rPr>
        <w:t xml:space="preserve"> </w:t>
      </w:r>
      <w:r w:rsidR="00CE6BA3" w:rsidRPr="006D1A53">
        <w:rPr>
          <w:sz w:val="28"/>
          <w:szCs w:val="28"/>
          <w:lang w:val="en-US"/>
        </w:rPr>
        <w:t>in</w:t>
      </w:r>
      <w:r w:rsidRPr="006D1A53">
        <w:rPr>
          <w:sz w:val="28"/>
          <w:szCs w:val="28"/>
          <w:lang w:val="en-US"/>
        </w:rPr>
        <w:t xml:space="preserve"> liquidati</w:t>
      </w:r>
      <w:r w:rsidR="00CE6BA3" w:rsidRPr="006D1A53">
        <w:rPr>
          <w:sz w:val="28"/>
          <w:szCs w:val="28"/>
          <w:lang w:val="en-US"/>
        </w:rPr>
        <w:t>ng enterprises</w:t>
      </w:r>
      <w:r w:rsidRPr="006D1A53">
        <w:rPr>
          <w:sz w:val="28"/>
          <w:szCs w:val="28"/>
          <w:lang w:val="en-US"/>
        </w:rPr>
        <w:t xml:space="preserve"> </w:t>
      </w:r>
      <w:r w:rsidR="006D1A53">
        <w:rPr>
          <w:sz w:val="28"/>
          <w:szCs w:val="28"/>
          <w:lang w:val="en-US"/>
        </w:rPr>
        <w:t>–</w:t>
      </w:r>
      <w:r w:rsidRPr="006D1A53">
        <w:rPr>
          <w:sz w:val="28"/>
          <w:szCs w:val="28"/>
          <w:lang w:val="en-US"/>
        </w:rPr>
        <w:t xml:space="preserve"> the 65th place; </w:t>
      </w:r>
    </w:p>
    <w:p w:rsidR="006118D4" w:rsidRPr="006D1A53" w:rsidRDefault="006118D4" w:rsidP="006118D4">
      <w:pPr>
        <w:pStyle w:val="rtejustify"/>
        <w:spacing w:after="0"/>
        <w:ind w:firstLine="709"/>
        <w:rPr>
          <w:sz w:val="28"/>
          <w:szCs w:val="28"/>
          <w:lang w:val="en-US"/>
        </w:rPr>
      </w:pPr>
      <w:r w:rsidRPr="006D1A53">
        <w:rPr>
          <w:sz w:val="28"/>
          <w:szCs w:val="28"/>
          <w:lang w:val="en-US"/>
        </w:rPr>
        <w:t xml:space="preserve">- </w:t>
      </w:r>
      <w:proofErr w:type="gramStart"/>
      <w:r w:rsidRPr="006D1A53">
        <w:rPr>
          <w:sz w:val="28"/>
          <w:szCs w:val="28"/>
          <w:lang w:val="en-US"/>
        </w:rPr>
        <w:t>simplicity</w:t>
      </w:r>
      <w:proofErr w:type="gramEnd"/>
      <w:r w:rsidRPr="006D1A53">
        <w:rPr>
          <w:sz w:val="28"/>
          <w:szCs w:val="28"/>
          <w:lang w:val="en-US"/>
        </w:rPr>
        <w:t xml:space="preserve"> </w:t>
      </w:r>
      <w:r w:rsidR="00CE6BA3" w:rsidRPr="006D1A53">
        <w:rPr>
          <w:sz w:val="28"/>
          <w:szCs w:val="28"/>
          <w:lang w:val="en-US"/>
        </w:rPr>
        <w:t xml:space="preserve">in </w:t>
      </w:r>
      <w:r w:rsidRPr="006D1A53">
        <w:rPr>
          <w:sz w:val="28"/>
          <w:szCs w:val="28"/>
          <w:lang w:val="en-US"/>
        </w:rPr>
        <w:t>connecti</w:t>
      </w:r>
      <w:r w:rsidR="00CE6BA3" w:rsidRPr="006D1A53">
        <w:rPr>
          <w:sz w:val="28"/>
          <w:szCs w:val="28"/>
          <w:lang w:val="en-US"/>
        </w:rPr>
        <w:t xml:space="preserve">ng </w:t>
      </w:r>
      <w:r w:rsidRPr="006D1A53">
        <w:rPr>
          <w:sz w:val="28"/>
          <w:szCs w:val="28"/>
          <w:lang w:val="en-US"/>
        </w:rPr>
        <w:t xml:space="preserve">to power supply </w:t>
      </w:r>
      <w:r w:rsidR="00CE6BA3" w:rsidRPr="006D1A53">
        <w:rPr>
          <w:sz w:val="28"/>
          <w:szCs w:val="28"/>
          <w:lang w:val="en-US"/>
        </w:rPr>
        <w:t xml:space="preserve">system </w:t>
      </w:r>
      <w:r w:rsidR="006D1A53">
        <w:rPr>
          <w:sz w:val="28"/>
          <w:szCs w:val="28"/>
          <w:lang w:val="en-US"/>
        </w:rPr>
        <w:t>–</w:t>
      </w:r>
      <w:r w:rsidRPr="006D1A53">
        <w:rPr>
          <w:sz w:val="28"/>
          <w:szCs w:val="28"/>
          <w:lang w:val="en-US"/>
        </w:rPr>
        <w:t xml:space="preserve"> the 143d place; </w:t>
      </w:r>
    </w:p>
    <w:p w:rsidR="00D0169B" w:rsidRPr="006D1A53" w:rsidRDefault="006118D4" w:rsidP="006118D4">
      <w:pPr>
        <w:pStyle w:val="rtejustify"/>
        <w:spacing w:after="0"/>
        <w:ind w:firstLine="709"/>
        <w:rPr>
          <w:sz w:val="28"/>
          <w:szCs w:val="28"/>
          <w:lang w:val="en-US"/>
        </w:rPr>
      </w:pPr>
      <w:r w:rsidRPr="006D1A53">
        <w:rPr>
          <w:sz w:val="28"/>
          <w:szCs w:val="28"/>
          <w:lang w:val="en-US"/>
        </w:rPr>
        <w:t xml:space="preserve">- </w:t>
      </w:r>
      <w:proofErr w:type="gramStart"/>
      <w:r w:rsidRPr="006D1A53">
        <w:rPr>
          <w:sz w:val="28"/>
          <w:szCs w:val="28"/>
          <w:lang w:val="en-US"/>
        </w:rPr>
        <w:t>simplicity</w:t>
      </w:r>
      <w:proofErr w:type="gramEnd"/>
      <w:r w:rsidRPr="006D1A53">
        <w:rPr>
          <w:sz w:val="28"/>
          <w:szCs w:val="28"/>
          <w:lang w:val="en-US"/>
        </w:rPr>
        <w:t xml:space="preserve"> </w:t>
      </w:r>
      <w:r w:rsidR="00CE6BA3" w:rsidRPr="006D1A53">
        <w:rPr>
          <w:sz w:val="28"/>
          <w:szCs w:val="28"/>
          <w:lang w:val="en-US"/>
        </w:rPr>
        <w:t>in</w:t>
      </w:r>
      <w:r w:rsidRPr="006D1A53">
        <w:rPr>
          <w:sz w:val="28"/>
          <w:szCs w:val="28"/>
          <w:lang w:val="en-US"/>
        </w:rPr>
        <w:t xml:space="preserve"> recei</w:t>
      </w:r>
      <w:r w:rsidR="00CE6BA3" w:rsidRPr="006D1A53">
        <w:rPr>
          <w:sz w:val="28"/>
          <w:szCs w:val="28"/>
          <w:lang w:val="en-US"/>
        </w:rPr>
        <w:t>ving</w:t>
      </w:r>
      <w:r w:rsidRPr="006D1A53">
        <w:rPr>
          <w:sz w:val="28"/>
          <w:szCs w:val="28"/>
          <w:lang w:val="en-US"/>
        </w:rPr>
        <w:t xml:space="preserve"> construction licenses </w:t>
      </w:r>
      <w:r w:rsidR="006D1A53">
        <w:rPr>
          <w:sz w:val="28"/>
          <w:szCs w:val="28"/>
          <w:lang w:val="en-US"/>
        </w:rPr>
        <w:t>–</w:t>
      </w:r>
      <w:r w:rsidRPr="006D1A53">
        <w:rPr>
          <w:sz w:val="28"/>
          <w:szCs w:val="28"/>
          <w:lang w:val="en-US"/>
        </w:rPr>
        <w:t xml:space="preserve"> the 156th place.</w:t>
      </w:r>
    </w:p>
    <w:p w:rsidR="00AB0F45" w:rsidRPr="006D1A53" w:rsidRDefault="00C438F2" w:rsidP="00AB0F45">
      <w:pPr>
        <w:pStyle w:val="rtejustify"/>
        <w:spacing w:after="0"/>
        <w:ind w:firstLine="709"/>
        <w:rPr>
          <w:sz w:val="28"/>
          <w:szCs w:val="28"/>
          <w:lang w:val="en-US"/>
        </w:rPr>
      </w:pPr>
      <w:r w:rsidRPr="006D1A53">
        <w:rPr>
          <w:sz w:val="28"/>
          <w:szCs w:val="28"/>
          <w:lang w:val="en-US"/>
        </w:rPr>
        <w:t xml:space="preserve">Recently </w:t>
      </w:r>
      <w:r w:rsidR="009C3E65" w:rsidRPr="006D1A53">
        <w:rPr>
          <w:sz w:val="28"/>
          <w:szCs w:val="28"/>
          <w:lang w:val="en-US"/>
        </w:rPr>
        <w:t xml:space="preserve">the </w:t>
      </w:r>
      <w:r w:rsidRPr="006D1A53">
        <w:rPr>
          <w:sz w:val="28"/>
          <w:szCs w:val="28"/>
          <w:lang w:val="en-US"/>
        </w:rPr>
        <w:t>implement</w:t>
      </w:r>
      <w:r w:rsidR="009C3E65" w:rsidRPr="006D1A53">
        <w:rPr>
          <w:sz w:val="28"/>
          <w:szCs w:val="28"/>
          <w:lang w:val="en-US"/>
        </w:rPr>
        <w:t>ation of</w:t>
      </w:r>
      <w:r w:rsidRPr="006D1A53">
        <w:rPr>
          <w:sz w:val="28"/>
          <w:szCs w:val="28"/>
          <w:lang w:val="en-US"/>
        </w:rPr>
        <w:t xml:space="preserve"> </w:t>
      </w:r>
      <w:r w:rsidR="00AB0F45" w:rsidRPr="006D1A53">
        <w:rPr>
          <w:sz w:val="28"/>
          <w:szCs w:val="28"/>
          <w:lang w:val="en-US"/>
        </w:rPr>
        <w:t xml:space="preserve">the ARI procedure allowing </w:t>
      </w:r>
      <w:proofErr w:type="gramStart"/>
      <w:r w:rsidR="00AB0F45" w:rsidRPr="006D1A53">
        <w:rPr>
          <w:sz w:val="28"/>
          <w:szCs w:val="28"/>
          <w:lang w:val="en-US"/>
        </w:rPr>
        <w:t xml:space="preserve">to </w:t>
      </w:r>
      <w:r w:rsidR="008117D2" w:rsidRPr="006D1A53">
        <w:rPr>
          <w:sz w:val="28"/>
          <w:szCs w:val="28"/>
          <w:lang w:val="en-US"/>
        </w:rPr>
        <w:t>simplify</w:t>
      </w:r>
      <w:proofErr w:type="gramEnd"/>
      <w:r w:rsidR="008117D2" w:rsidRPr="006D1A53">
        <w:rPr>
          <w:sz w:val="28"/>
          <w:szCs w:val="28"/>
          <w:lang w:val="en-US"/>
        </w:rPr>
        <w:t xml:space="preserve"> business</w:t>
      </w:r>
      <w:r w:rsidR="00AB0F45" w:rsidRPr="006D1A53">
        <w:rPr>
          <w:sz w:val="28"/>
          <w:szCs w:val="28"/>
          <w:lang w:val="en-US"/>
        </w:rPr>
        <w:t xml:space="preserve"> conditions in the country</w:t>
      </w:r>
      <w:r w:rsidR="009C3E65" w:rsidRPr="006D1A53">
        <w:rPr>
          <w:sz w:val="28"/>
          <w:szCs w:val="28"/>
          <w:lang w:val="en-US"/>
        </w:rPr>
        <w:t xml:space="preserve"> </w:t>
      </w:r>
      <w:r w:rsidR="008117D2" w:rsidRPr="006D1A53">
        <w:rPr>
          <w:sz w:val="28"/>
          <w:szCs w:val="28"/>
          <w:lang w:val="en-US"/>
        </w:rPr>
        <w:t xml:space="preserve">has </w:t>
      </w:r>
      <w:r w:rsidR="009C3E65" w:rsidRPr="006D1A53">
        <w:rPr>
          <w:sz w:val="28"/>
          <w:szCs w:val="28"/>
          <w:lang w:val="en-US"/>
        </w:rPr>
        <w:t>influence</w:t>
      </w:r>
      <w:r w:rsidR="008117D2" w:rsidRPr="006D1A53">
        <w:rPr>
          <w:sz w:val="28"/>
          <w:szCs w:val="28"/>
          <w:lang w:val="en-US"/>
        </w:rPr>
        <w:t>d</w:t>
      </w:r>
      <w:r w:rsidR="009C3E65" w:rsidRPr="006D1A53">
        <w:rPr>
          <w:sz w:val="28"/>
          <w:szCs w:val="28"/>
          <w:lang w:val="en-US"/>
        </w:rPr>
        <w:t xml:space="preserve"> on some of these indicators mainly on registration of business and property rights, taxation level, connecti</w:t>
      </w:r>
      <w:r w:rsidR="00E56958" w:rsidRPr="006D1A53">
        <w:rPr>
          <w:sz w:val="28"/>
          <w:szCs w:val="28"/>
          <w:lang w:val="en-US"/>
        </w:rPr>
        <w:t>ng to</w:t>
      </w:r>
      <w:r w:rsidR="009C3E65" w:rsidRPr="006D1A53">
        <w:rPr>
          <w:sz w:val="28"/>
          <w:szCs w:val="28"/>
          <w:lang w:val="en-US"/>
        </w:rPr>
        <w:t xml:space="preserve"> power supply </w:t>
      </w:r>
      <w:r w:rsidR="00E56958" w:rsidRPr="006D1A53">
        <w:rPr>
          <w:sz w:val="28"/>
          <w:szCs w:val="28"/>
          <w:lang w:val="en-US"/>
        </w:rPr>
        <w:t xml:space="preserve">system </w:t>
      </w:r>
      <w:r w:rsidR="009C3E65" w:rsidRPr="006D1A53">
        <w:rPr>
          <w:sz w:val="28"/>
          <w:szCs w:val="28"/>
          <w:lang w:val="en-US"/>
        </w:rPr>
        <w:t>and recei</w:t>
      </w:r>
      <w:r w:rsidR="00E56958" w:rsidRPr="006D1A53">
        <w:rPr>
          <w:sz w:val="28"/>
          <w:szCs w:val="28"/>
          <w:lang w:val="en-US"/>
        </w:rPr>
        <w:t xml:space="preserve">ving </w:t>
      </w:r>
      <w:r w:rsidR="009C3E65" w:rsidRPr="006D1A53">
        <w:rPr>
          <w:sz w:val="28"/>
          <w:szCs w:val="28"/>
          <w:lang w:val="en-US"/>
        </w:rPr>
        <w:t>construction licenses</w:t>
      </w:r>
      <w:r w:rsidR="00AB0F45" w:rsidRPr="006D1A53">
        <w:rPr>
          <w:sz w:val="28"/>
          <w:szCs w:val="28"/>
          <w:lang w:val="en-US"/>
        </w:rPr>
        <w:t>.</w:t>
      </w:r>
    </w:p>
    <w:p w:rsidR="006118D4" w:rsidRPr="006D1A53" w:rsidRDefault="00AB0F45" w:rsidP="00AB0F45">
      <w:pPr>
        <w:pStyle w:val="rtejustify"/>
        <w:spacing w:after="0"/>
        <w:ind w:firstLine="709"/>
        <w:rPr>
          <w:sz w:val="28"/>
          <w:szCs w:val="28"/>
          <w:lang w:val="en-US"/>
        </w:rPr>
      </w:pPr>
      <w:r w:rsidRPr="006D1A53">
        <w:rPr>
          <w:sz w:val="28"/>
          <w:szCs w:val="28"/>
          <w:lang w:val="en-US"/>
        </w:rPr>
        <w:t xml:space="preserve">As the ARI procedure </w:t>
      </w:r>
      <w:r w:rsidR="006819C5" w:rsidRPr="006D1A53">
        <w:rPr>
          <w:sz w:val="28"/>
          <w:szCs w:val="28"/>
          <w:lang w:val="en-US"/>
        </w:rPr>
        <w:t xml:space="preserve">efficiency </w:t>
      </w:r>
      <w:r w:rsidRPr="006D1A53">
        <w:rPr>
          <w:sz w:val="28"/>
          <w:szCs w:val="28"/>
          <w:lang w:val="en-US"/>
        </w:rPr>
        <w:t xml:space="preserve">depends on </w:t>
      </w:r>
      <w:r w:rsidR="00EA7315" w:rsidRPr="006D1A53">
        <w:rPr>
          <w:sz w:val="28"/>
          <w:szCs w:val="28"/>
          <w:lang w:val="en-US"/>
        </w:rPr>
        <w:t xml:space="preserve">the </w:t>
      </w:r>
      <w:r w:rsidR="006819C5" w:rsidRPr="006D1A53">
        <w:rPr>
          <w:sz w:val="28"/>
          <w:szCs w:val="28"/>
          <w:lang w:val="en-US"/>
        </w:rPr>
        <w:t xml:space="preserve">interests of the </w:t>
      </w:r>
      <w:r w:rsidR="00EA7315" w:rsidRPr="006D1A53">
        <w:rPr>
          <w:sz w:val="28"/>
          <w:szCs w:val="28"/>
          <w:lang w:val="en-US"/>
        </w:rPr>
        <w:t>subject of</w:t>
      </w:r>
      <w:r w:rsidRPr="006D1A53">
        <w:rPr>
          <w:sz w:val="28"/>
          <w:szCs w:val="28"/>
          <w:lang w:val="en-US"/>
        </w:rPr>
        <w:t xml:space="preserve"> the Russian Federation in improv</w:t>
      </w:r>
      <w:r w:rsidR="00EA7315" w:rsidRPr="006D1A53">
        <w:rPr>
          <w:sz w:val="28"/>
          <w:szCs w:val="28"/>
          <w:lang w:val="en-US"/>
        </w:rPr>
        <w:t>ing the</w:t>
      </w:r>
      <w:r w:rsidRPr="006D1A53">
        <w:rPr>
          <w:sz w:val="28"/>
          <w:szCs w:val="28"/>
          <w:lang w:val="en-US"/>
        </w:rPr>
        <w:t xml:space="preserve"> conditions of conducting business activity, its budget and the economy</w:t>
      </w:r>
      <w:r w:rsidR="006819C5" w:rsidRPr="006D1A53">
        <w:rPr>
          <w:sz w:val="28"/>
          <w:szCs w:val="28"/>
          <w:lang w:val="en-US"/>
        </w:rPr>
        <w:t xml:space="preserve"> so that the </w:t>
      </w:r>
      <w:r w:rsidRPr="006D1A53">
        <w:rPr>
          <w:sz w:val="28"/>
          <w:szCs w:val="28"/>
          <w:lang w:val="en-US"/>
        </w:rPr>
        <w:t>quality evaluation of implement</w:t>
      </w:r>
      <w:r w:rsidR="006819C5" w:rsidRPr="006D1A53">
        <w:rPr>
          <w:sz w:val="28"/>
          <w:szCs w:val="28"/>
          <w:lang w:val="en-US"/>
        </w:rPr>
        <w:t xml:space="preserve">ing </w:t>
      </w:r>
      <w:r w:rsidRPr="006D1A53">
        <w:rPr>
          <w:sz w:val="28"/>
          <w:szCs w:val="28"/>
          <w:lang w:val="en-US"/>
        </w:rPr>
        <w:t xml:space="preserve">ARI </w:t>
      </w:r>
      <w:r w:rsidR="006819C5" w:rsidRPr="006D1A53">
        <w:rPr>
          <w:sz w:val="28"/>
          <w:szCs w:val="28"/>
          <w:lang w:val="en-US"/>
        </w:rPr>
        <w:t xml:space="preserve">and expert is getting the most important task </w:t>
      </w:r>
      <w:r w:rsidRPr="006D1A53">
        <w:rPr>
          <w:sz w:val="28"/>
          <w:szCs w:val="28"/>
          <w:lang w:val="en-US"/>
        </w:rPr>
        <w:t>in</w:t>
      </w:r>
      <w:r w:rsidR="006819C5" w:rsidRPr="006D1A53">
        <w:rPr>
          <w:sz w:val="28"/>
          <w:szCs w:val="28"/>
          <w:lang w:val="en-US"/>
        </w:rPr>
        <w:t xml:space="preserve"> the</w:t>
      </w:r>
      <w:r w:rsidRPr="006D1A53">
        <w:rPr>
          <w:sz w:val="28"/>
          <w:szCs w:val="28"/>
          <w:lang w:val="en-US"/>
        </w:rPr>
        <w:t xml:space="preserve"> subjects of the Russian Federation.</w:t>
      </w:r>
    </w:p>
    <w:p w:rsidR="00AB0F45" w:rsidRPr="006D1A53" w:rsidRDefault="00BD0645" w:rsidP="00AB0F45">
      <w:pPr>
        <w:pStyle w:val="rtejustify"/>
        <w:spacing w:after="0"/>
        <w:ind w:firstLine="709"/>
        <w:rPr>
          <w:sz w:val="28"/>
          <w:szCs w:val="28"/>
          <w:lang w:val="en-US"/>
        </w:rPr>
      </w:pPr>
      <w:r w:rsidRPr="006D1A53">
        <w:rPr>
          <w:sz w:val="28"/>
          <w:szCs w:val="28"/>
          <w:lang w:val="en-US"/>
        </w:rPr>
        <w:t xml:space="preserve">In 2016 the best </w:t>
      </w:r>
      <w:r w:rsidR="00AB0F45" w:rsidRPr="006D1A53">
        <w:rPr>
          <w:sz w:val="28"/>
          <w:szCs w:val="28"/>
          <w:lang w:val="en-US"/>
        </w:rPr>
        <w:t xml:space="preserve">example of the </w:t>
      </w:r>
      <w:r w:rsidRPr="006D1A53">
        <w:rPr>
          <w:sz w:val="28"/>
          <w:szCs w:val="28"/>
          <w:lang w:val="en-US"/>
        </w:rPr>
        <w:t>experience of</w:t>
      </w:r>
      <w:r w:rsidR="00AB0F45" w:rsidRPr="006D1A53">
        <w:rPr>
          <w:sz w:val="28"/>
          <w:szCs w:val="28"/>
          <w:lang w:val="en-US"/>
        </w:rPr>
        <w:t xml:space="preserve"> carrying out the ARI procedure of the regulatory legal acts </w:t>
      </w:r>
      <w:r w:rsidRPr="006D1A53">
        <w:rPr>
          <w:sz w:val="28"/>
          <w:szCs w:val="28"/>
          <w:lang w:val="en-US"/>
        </w:rPr>
        <w:t>aimed at</w:t>
      </w:r>
      <w:r w:rsidR="00AB0F45" w:rsidRPr="006D1A53">
        <w:rPr>
          <w:sz w:val="28"/>
          <w:szCs w:val="28"/>
          <w:lang w:val="en-US"/>
        </w:rPr>
        <w:t xml:space="preserve"> regulati</w:t>
      </w:r>
      <w:r w:rsidRPr="006D1A53">
        <w:rPr>
          <w:sz w:val="28"/>
          <w:szCs w:val="28"/>
          <w:lang w:val="en-US"/>
        </w:rPr>
        <w:t xml:space="preserve">ng </w:t>
      </w:r>
      <w:r w:rsidR="00AB0F45" w:rsidRPr="006D1A53">
        <w:rPr>
          <w:sz w:val="28"/>
          <w:szCs w:val="28"/>
          <w:lang w:val="en-US"/>
        </w:rPr>
        <w:t>the innovati</w:t>
      </w:r>
      <w:r w:rsidRPr="006D1A53">
        <w:rPr>
          <w:sz w:val="28"/>
          <w:szCs w:val="28"/>
          <w:lang w:val="en-US"/>
        </w:rPr>
        <w:t>on sector</w:t>
      </w:r>
      <w:r w:rsidR="00AB0F45" w:rsidRPr="006D1A53">
        <w:rPr>
          <w:sz w:val="28"/>
          <w:szCs w:val="28"/>
          <w:lang w:val="en-US"/>
        </w:rPr>
        <w:t xml:space="preserve"> of special attention </w:t>
      </w:r>
      <w:r w:rsidRPr="006D1A53">
        <w:rPr>
          <w:sz w:val="28"/>
          <w:szCs w:val="28"/>
          <w:lang w:val="en-US"/>
        </w:rPr>
        <w:t xml:space="preserve">is </w:t>
      </w:r>
      <w:r w:rsidR="00AB0F45" w:rsidRPr="006D1A53">
        <w:rPr>
          <w:sz w:val="28"/>
          <w:szCs w:val="28"/>
          <w:lang w:val="en-US"/>
        </w:rPr>
        <w:t xml:space="preserve">the draft </w:t>
      </w:r>
      <w:r w:rsidRPr="006D1A53">
        <w:rPr>
          <w:sz w:val="28"/>
          <w:szCs w:val="28"/>
          <w:lang w:val="en-US"/>
        </w:rPr>
        <w:t xml:space="preserve">decree </w:t>
      </w:r>
      <w:r w:rsidR="00AB0F45" w:rsidRPr="006D1A53">
        <w:rPr>
          <w:sz w:val="28"/>
          <w:szCs w:val="28"/>
          <w:lang w:val="en-US"/>
        </w:rPr>
        <w:t xml:space="preserve">of the Government of the Arkhangelsk </w:t>
      </w:r>
      <w:r w:rsidRPr="006D1A53">
        <w:rPr>
          <w:sz w:val="28"/>
          <w:szCs w:val="28"/>
          <w:lang w:val="en-US"/>
        </w:rPr>
        <w:t xml:space="preserve">Region </w:t>
      </w:r>
      <w:r w:rsidR="00AB0F45" w:rsidRPr="006D1A53">
        <w:rPr>
          <w:sz w:val="28"/>
          <w:szCs w:val="28"/>
          <w:lang w:val="en-US"/>
        </w:rPr>
        <w:t xml:space="preserve">"About modification of the resolution </w:t>
      </w:r>
      <w:r w:rsidRPr="006D1A53">
        <w:rPr>
          <w:sz w:val="28"/>
          <w:szCs w:val="28"/>
          <w:lang w:val="en-US"/>
        </w:rPr>
        <w:t xml:space="preserve">dated on </w:t>
      </w:r>
      <w:r w:rsidR="00AB0F45" w:rsidRPr="006D1A53">
        <w:rPr>
          <w:sz w:val="28"/>
          <w:szCs w:val="28"/>
          <w:lang w:val="en-US"/>
        </w:rPr>
        <w:t>October 08, 2013 No. 462-pp "About approval of the Regulations on an order of carrying out tender on provision of subsidies</w:t>
      </w:r>
      <w:r w:rsidRPr="006D1A53">
        <w:rPr>
          <w:sz w:val="28"/>
          <w:szCs w:val="28"/>
          <w:lang w:val="en-US"/>
        </w:rPr>
        <w:t xml:space="preserve"> for the </w:t>
      </w:r>
      <w:r w:rsidR="00AB0F45" w:rsidRPr="006D1A53">
        <w:rPr>
          <w:sz w:val="28"/>
          <w:szCs w:val="28"/>
          <w:lang w:val="en-US"/>
        </w:rPr>
        <w:t xml:space="preserve">subjects of small and middle entrepreneurship on support </w:t>
      </w:r>
      <w:r w:rsidRPr="006D1A53">
        <w:rPr>
          <w:sz w:val="28"/>
          <w:szCs w:val="28"/>
          <w:lang w:val="en-US"/>
        </w:rPr>
        <w:t xml:space="preserve">of </w:t>
      </w:r>
      <w:r w:rsidR="00AB0F45" w:rsidRPr="006D1A53">
        <w:rPr>
          <w:sz w:val="28"/>
          <w:szCs w:val="28"/>
          <w:lang w:val="en-US"/>
        </w:rPr>
        <w:t xml:space="preserve"> business projects</w:t>
      </w:r>
      <w:r w:rsidRPr="006D1A53">
        <w:rPr>
          <w:sz w:val="28"/>
          <w:szCs w:val="28"/>
          <w:lang w:val="en-US"/>
        </w:rPr>
        <w:t xml:space="preserve"> innovation</w:t>
      </w:r>
      <w:r w:rsidR="00AB0F45" w:rsidRPr="006D1A53">
        <w:rPr>
          <w:sz w:val="28"/>
          <w:szCs w:val="28"/>
          <w:lang w:val="en-US"/>
        </w:rPr>
        <w:t>" (further – the draft of the act). After carrying out the ARI procedure the following provisions introducing excessive restrictions for subjects of innovati</w:t>
      </w:r>
      <w:r w:rsidR="00AF447A" w:rsidRPr="006D1A53">
        <w:rPr>
          <w:sz w:val="28"/>
          <w:szCs w:val="28"/>
          <w:lang w:val="en-US"/>
        </w:rPr>
        <w:t xml:space="preserve">on </w:t>
      </w:r>
      <w:r w:rsidR="00AB0F45" w:rsidRPr="006D1A53">
        <w:rPr>
          <w:sz w:val="28"/>
          <w:szCs w:val="28"/>
          <w:lang w:val="en-US"/>
        </w:rPr>
        <w:t xml:space="preserve">activities have been excluded from the draft of the act: </w:t>
      </w:r>
    </w:p>
    <w:p w:rsidR="00AB0F45" w:rsidRPr="006D1A53" w:rsidRDefault="00AB0F45" w:rsidP="00AB0F45">
      <w:pPr>
        <w:pStyle w:val="rtejustify"/>
        <w:spacing w:after="0"/>
        <w:ind w:firstLine="709"/>
        <w:rPr>
          <w:sz w:val="28"/>
          <w:szCs w:val="28"/>
          <w:lang w:val="en-US"/>
        </w:rPr>
      </w:pPr>
      <w:r w:rsidRPr="006D1A53">
        <w:rPr>
          <w:sz w:val="28"/>
          <w:szCs w:val="28"/>
          <w:lang w:val="en-US"/>
        </w:rPr>
        <w:t>- the legal entity or the individual entrepreneur can take part in tender on recei</w:t>
      </w:r>
      <w:r w:rsidR="00AF447A" w:rsidRPr="006D1A53">
        <w:rPr>
          <w:sz w:val="28"/>
          <w:szCs w:val="28"/>
          <w:lang w:val="en-US"/>
        </w:rPr>
        <w:t>ving</w:t>
      </w:r>
      <w:r w:rsidRPr="006D1A53">
        <w:rPr>
          <w:sz w:val="28"/>
          <w:szCs w:val="28"/>
          <w:lang w:val="en-US"/>
        </w:rPr>
        <w:t xml:space="preserve"> </w:t>
      </w:r>
      <w:r w:rsidR="00AF447A" w:rsidRPr="006D1A53">
        <w:rPr>
          <w:sz w:val="28"/>
          <w:szCs w:val="28"/>
          <w:lang w:val="en-US"/>
        </w:rPr>
        <w:t xml:space="preserve">a </w:t>
      </w:r>
      <w:r w:rsidRPr="006D1A53">
        <w:rPr>
          <w:sz w:val="28"/>
          <w:szCs w:val="28"/>
          <w:lang w:val="en-US"/>
        </w:rPr>
        <w:t xml:space="preserve">subsidy if at the </w:t>
      </w:r>
      <w:r w:rsidR="00AB68EA" w:rsidRPr="006D1A53">
        <w:rPr>
          <w:sz w:val="28"/>
          <w:szCs w:val="28"/>
          <w:lang w:val="en-US"/>
        </w:rPr>
        <w:t xml:space="preserve">moment </w:t>
      </w:r>
      <w:r w:rsidRPr="006D1A53">
        <w:rPr>
          <w:sz w:val="28"/>
          <w:szCs w:val="28"/>
          <w:lang w:val="en-US"/>
        </w:rPr>
        <w:t xml:space="preserve">of making </w:t>
      </w:r>
      <w:r w:rsidR="00AF447A" w:rsidRPr="006D1A53">
        <w:rPr>
          <w:sz w:val="28"/>
          <w:szCs w:val="28"/>
          <w:lang w:val="en-US"/>
        </w:rPr>
        <w:t xml:space="preserve">decision </w:t>
      </w:r>
      <w:r w:rsidRPr="006D1A53">
        <w:rPr>
          <w:sz w:val="28"/>
          <w:szCs w:val="28"/>
          <w:lang w:val="en-US"/>
        </w:rPr>
        <w:t xml:space="preserve">about </w:t>
      </w:r>
      <w:r w:rsidR="00AB68EA" w:rsidRPr="006D1A53">
        <w:rPr>
          <w:sz w:val="28"/>
          <w:szCs w:val="28"/>
          <w:lang w:val="en-US"/>
        </w:rPr>
        <w:t xml:space="preserve">its </w:t>
      </w:r>
      <w:r w:rsidR="00AF447A" w:rsidRPr="006D1A53">
        <w:rPr>
          <w:sz w:val="28"/>
          <w:szCs w:val="28"/>
          <w:lang w:val="en-US"/>
        </w:rPr>
        <w:t>procurement</w:t>
      </w:r>
      <w:r w:rsidRPr="006D1A53">
        <w:rPr>
          <w:sz w:val="28"/>
          <w:szCs w:val="28"/>
          <w:lang w:val="en-US"/>
        </w:rPr>
        <w:t xml:space="preserve"> </w:t>
      </w:r>
      <w:r w:rsidR="00AF447A" w:rsidRPr="006D1A53">
        <w:rPr>
          <w:sz w:val="28"/>
          <w:szCs w:val="28"/>
          <w:lang w:val="en-US"/>
        </w:rPr>
        <w:t xml:space="preserve">they work in the innovation sector more than </w:t>
      </w:r>
      <w:r w:rsidRPr="006D1A53">
        <w:rPr>
          <w:sz w:val="28"/>
          <w:szCs w:val="28"/>
          <w:lang w:val="en-US"/>
        </w:rPr>
        <w:t>one year;</w:t>
      </w:r>
    </w:p>
    <w:p w:rsidR="00AB0F45" w:rsidRPr="006D1A53" w:rsidRDefault="00AB0F45" w:rsidP="00AB0F45">
      <w:pPr>
        <w:pStyle w:val="rtejustify"/>
        <w:spacing w:after="0"/>
        <w:ind w:firstLine="709"/>
        <w:rPr>
          <w:sz w:val="28"/>
          <w:szCs w:val="28"/>
          <w:lang w:val="en-US"/>
        </w:rPr>
      </w:pPr>
      <w:r w:rsidRPr="006D1A53">
        <w:rPr>
          <w:sz w:val="28"/>
          <w:szCs w:val="28"/>
          <w:lang w:val="en-US"/>
        </w:rPr>
        <w:lastRenderedPageBreak/>
        <w:t xml:space="preserve">- </w:t>
      </w:r>
      <w:proofErr w:type="gramStart"/>
      <w:r w:rsidRPr="006D1A53">
        <w:rPr>
          <w:sz w:val="28"/>
          <w:szCs w:val="28"/>
          <w:lang w:val="en-US"/>
        </w:rPr>
        <w:t>availability</w:t>
      </w:r>
      <w:proofErr w:type="gramEnd"/>
      <w:r w:rsidRPr="006D1A53">
        <w:rPr>
          <w:sz w:val="28"/>
          <w:szCs w:val="28"/>
          <w:lang w:val="en-US"/>
        </w:rPr>
        <w:t xml:space="preserve"> of</w:t>
      </w:r>
      <w:r w:rsidR="00F40B68" w:rsidRPr="006D1A53">
        <w:rPr>
          <w:sz w:val="28"/>
          <w:szCs w:val="28"/>
          <w:lang w:val="en-US"/>
        </w:rPr>
        <w:t xml:space="preserve"> </w:t>
      </w:r>
      <w:r w:rsidRPr="006D1A53">
        <w:rPr>
          <w:sz w:val="28"/>
          <w:szCs w:val="28"/>
          <w:lang w:val="en-US"/>
        </w:rPr>
        <w:t xml:space="preserve"> Research and Development in </w:t>
      </w:r>
      <w:r w:rsidR="00F40B68" w:rsidRPr="006D1A53">
        <w:rPr>
          <w:sz w:val="28"/>
          <w:szCs w:val="28"/>
          <w:lang w:val="en-US"/>
        </w:rPr>
        <w:t>a</w:t>
      </w:r>
      <w:r w:rsidRPr="006D1A53">
        <w:rPr>
          <w:sz w:val="28"/>
          <w:szCs w:val="28"/>
          <w:lang w:val="en-US"/>
        </w:rPr>
        <w:t xml:space="preserve"> company as quantitative criterion for evaluati</w:t>
      </w:r>
      <w:r w:rsidR="00F40B68" w:rsidRPr="006D1A53">
        <w:rPr>
          <w:sz w:val="28"/>
          <w:szCs w:val="28"/>
          <w:lang w:val="en-US"/>
        </w:rPr>
        <w:t>ng</w:t>
      </w:r>
      <w:r w:rsidRPr="006D1A53">
        <w:rPr>
          <w:sz w:val="28"/>
          <w:szCs w:val="28"/>
          <w:lang w:val="en-US"/>
        </w:rPr>
        <w:t xml:space="preserve"> requests for recei</w:t>
      </w:r>
      <w:r w:rsidR="00F40B68" w:rsidRPr="006D1A53">
        <w:rPr>
          <w:sz w:val="28"/>
          <w:szCs w:val="28"/>
          <w:lang w:val="en-US"/>
        </w:rPr>
        <w:t>ving such</w:t>
      </w:r>
      <w:r w:rsidRPr="006D1A53">
        <w:rPr>
          <w:sz w:val="28"/>
          <w:szCs w:val="28"/>
          <w:lang w:val="en-US"/>
        </w:rPr>
        <w:t xml:space="preserve"> subsidy. </w:t>
      </w:r>
    </w:p>
    <w:p w:rsidR="00AB0F45" w:rsidRPr="006D1A53" w:rsidRDefault="00AB0F45" w:rsidP="00AB0F45">
      <w:pPr>
        <w:pStyle w:val="rtejustify"/>
        <w:spacing w:after="0"/>
        <w:ind w:firstLine="709"/>
        <w:rPr>
          <w:sz w:val="28"/>
          <w:szCs w:val="28"/>
          <w:lang w:val="en-US"/>
        </w:rPr>
      </w:pPr>
      <w:r w:rsidRPr="006D1A53">
        <w:rPr>
          <w:sz w:val="28"/>
          <w:szCs w:val="28"/>
          <w:lang w:val="en-US"/>
        </w:rPr>
        <w:t>These requirements complicated participati</w:t>
      </w:r>
      <w:r w:rsidR="0090423D" w:rsidRPr="006D1A53">
        <w:rPr>
          <w:sz w:val="28"/>
          <w:szCs w:val="28"/>
          <w:lang w:val="en-US"/>
        </w:rPr>
        <w:t>ng</w:t>
      </w:r>
      <w:r w:rsidRPr="006D1A53">
        <w:rPr>
          <w:sz w:val="28"/>
          <w:szCs w:val="28"/>
          <w:lang w:val="en-US"/>
        </w:rPr>
        <w:t xml:space="preserve"> in </w:t>
      </w:r>
      <w:r w:rsidR="0090423D" w:rsidRPr="006D1A53">
        <w:rPr>
          <w:sz w:val="28"/>
          <w:szCs w:val="28"/>
          <w:lang w:val="en-US"/>
        </w:rPr>
        <w:t xml:space="preserve">such </w:t>
      </w:r>
      <w:r w:rsidRPr="006D1A53">
        <w:rPr>
          <w:sz w:val="28"/>
          <w:szCs w:val="28"/>
          <w:lang w:val="en-US"/>
        </w:rPr>
        <w:t xml:space="preserve">tender on </w:t>
      </w:r>
      <w:r w:rsidR="00E3411C" w:rsidRPr="006D1A53">
        <w:rPr>
          <w:sz w:val="28"/>
          <w:szCs w:val="28"/>
          <w:lang w:val="en-US"/>
        </w:rPr>
        <w:t>receiving the subsidy</w:t>
      </w:r>
      <w:r w:rsidRPr="006D1A53">
        <w:rPr>
          <w:sz w:val="28"/>
          <w:szCs w:val="28"/>
          <w:lang w:val="en-US"/>
        </w:rPr>
        <w:t xml:space="preserve"> of small innovative firms </w:t>
      </w:r>
      <w:r w:rsidR="0090423D" w:rsidRPr="006D1A53">
        <w:rPr>
          <w:sz w:val="28"/>
          <w:szCs w:val="28"/>
          <w:lang w:val="en-US"/>
        </w:rPr>
        <w:t xml:space="preserve">as well as </w:t>
      </w:r>
      <w:r w:rsidRPr="006D1A53">
        <w:rPr>
          <w:sz w:val="28"/>
          <w:szCs w:val="28"/>
          <w:lang w:val="en-US"/>
        </w:rPr>
        <w:t xml:space="preserve">startups. The second requirement, in turn, has been oriented </w:t>
      </w:r>
      <w:r w:rsidR="00E3411C" w:rsidRPr="006D1A53">
        <w:rPr>
          <w:sz w:val="28"/>
          <w:szCs w:val="28"/>
          <w:lang w:val="en-US"/>
        </w:rPr>
        <w:t xml:space="preserve">on </w:t>
      </w:r>
      <w:r w:rsidRPr="006D1A53">
        <w:rPr>
          <w:sz w:val="28"/>
          <w:szCs w:val="28"/>
          <w:lang w:val="en-US"/>
        </w:rPr>
        <w:t xml:space="preserve">innovative activities </w:t>
      </w:r>
      <w:r w:rsidR="00E3411C" w:rsidRPr="006D1A53">
        <w:rPr>
          <w:sz w:val="28"/>
          <w:szCs w:val="28"/>
          <w:lang w:val="en-US"/>
        </w:rPr>
        <w:t xml:space="preserve">assessment </w:t>
      </w:r>
      <w:r w:rsidRPr="006D1A53">
        <w:rPr>
          <w:sz w:val="28"/>
          <w:szCs w:val="28"/>
          <w:lang w:val="en-US"/>
        </w:rPr>
        <w:t xml:space="preserve">in the </w:t>
      </w:r>
      <w:r w:rsidR="00E0630C" w:rsidRPr="006D1A53">
        <w:rPr>
          <w:sz w:val="28"/>
          <w:szCs w:val="28"/>
          <w:lang w:val="en-US"/>
        </w:rPr>
        <w:t xml:space="preserve">current and already developed </w:t>
      </w:r>
      <w:r w:rsidRPr="006D1A53">
        <w:rPr>
          <w:sz w:val="28"/>
          <w:szCs w:val="28"/>
          <w:lang w:val="en-US"/>
        </w:rPr>
        <w:t xml:space="preserve">companies performing costs for </w:t>
      </w:r>
      <w:r w:rsidR="00E0630C" w:rsidRPr="006D1A53">
        <w:rPr>
          <w:sz w:val="28"/>
          <w:szCs w:val="28"/>
          <w:lang w:val="en-US"/>
        </w:rPr>
        <w:t xml:space="preserve">their </w:t>
      </w:r>
      <w:r w:rsidRPr="006D1A53">
        <w:rPr>
          <w:sz w:val="28"/>
          <w:szCs w:val="28"/>
          <w:lang w:val="en-US"/>
        </w:rPr>
        <w:t>Research and Development.</w:t>
      </w:r>
    </w:p>
    <w:p w:rsidR="00AB0F45" w:rsidRPr="006D1A53" w:rsidRDefault="00AB0F45" w:rsidP="00AB0F45">
      <w:pPr>
        <w:pStyle w:val="rtejustify"/>
        <w:spacing w:after="0"/>
        <w:ind w:firstLine="709"/>
        <w:rPr>
          <w:sz w:val="28"/>
          <w:szCs w:val="28"/>
          <w:lang w:val="en-US"/>
        </w:rPr>
      </w:pPr>
      <w:r w:rsidRPr="006D1A53">
        <w:rPr>
          <w:sz w:val="28"/>
          <w:szCs w:val="28"/>
          <w:lang w:val="en-US"/>
        </w:rPr>
        <w:t>For the purpose of enhanc</w:t>
      </w:r>
      <w:r w:rsidR="002E5207" w:rsidRPr="006D1A53">
        <w:rPr>
          <w:sz w:val="28"/>
          <w:szCs w:val="28"/>
          <w:lang w:val="en-US"/>
        </w:rPr>
        <w:t xml:space="preserve">ing </w:t>
      </w:r>
      <w:r w:rsidRPr="006D1A53">
        <w:rPr>
          <w:sz w:val="28"/>
          <w:szCs w:val="28"/>
          <w:lang w:val="en-US"/>
        </w:rPr>
        <w:t xml:space="preserve">the institutional environment for conducting innovative business in </w:t>
      </w:r>
      <w:r w:rsidR="00755024" w:rsidRPr="006D1A53">
        <w:rPr>
          <w:sz w:val="28"/>
          <w:szCs w:val="28"/>
          <w:lang w:val="en-US"/>
        </w:rPr>
        <w:t>the Khabarovsk territory</w:t>
      </w:r>
      <w:r w:rsidR="00755024" w:rsidRPr="006D1A53">
        <w:rPr>
          <w:i/>
          <w:sz w:val="28"/>
          <w:szCs w:val="28"/>
          <w:lang w:val="en-US"/>
        </w:rPr>
        <w:t xml:space="preserve"> </w:t>
      </w:r>
      <w:r w:rsidR="00312764" w:rsidRPr="006D1A53">
        <w:rPr>
          <w:sz w:val="28"/>
          <w:szCs w:val="28"/>
          <w:lang w:val="en-US"/>
        </w:rPr>
        <w:t>in 2016</w:t>
      </w:r>
      <w:r w:rsidR="002E5207" w:rsidRPr="006D1A53">
        <w:rPr>
          <w:sz w:val="28"/>
          <w:szCs w:val="28"/>
          <w:lang w:val="en-US"/>
        </w:rPr>
        <w:t xml:space="preserve"> there had been planned the inspection </w:t>
      </w:r>
      <w:r w:rsidRPr="006D1A53">
        <w:rPr>
          <w:sz w:val="28"/>
          <w:szCs w:val="28"/>
          <w:lang w:val="en-US"/>
        </w:rPr>
        <w:t xml:space="preserve"> of the current law of </w:t>
      </w:r>
      <w:r w:rsidR="00755024" w:rsidRPr="006D1A53">
        <w:rPr>
          <w:sz w:val="28"/>
          <w:szCs w:val="28"/>
          <w:lang w:val="en-US"/>
        </w:rPr>
        <w:t>the Khabarovsk territory</w:t>
      </w:r>
      <w:r w:rsidR="00755024" w:rsidRPr="006D1A53">
        <w:rPr>
          <w:i/>
          <w:sz w:val="28"/>
          <w:szCs w:val="28"/>
          <w:lang w:val="en-US"/>
        </w:rPr>
        <w:t xml:space="preserve"> </w:t>
      </w:r>
      <w:r w:rsidR="002E5207" w:rsidRPr="006D1A53">
        <w:rPr>
          <w:sz w:val="28"/>
          <w:szCs w:val="28"/>
          <w:lang w:val="en-US"/>
        </w:rPr>
        <w:t>dated on</w:t>
      </w:r>
      <w:r w:rsidRPr="006D1A53">
        <w:rPr>
          <w:sz w:val="28"/>
          <w:szCs w:val="28"/>
          <w:lang w:val="en-US"/>
        </w:rPr>
        <w:t xml:space="preserve"> October 30, 2013 No. 317 "About the state support of innovati</w:t>
      </w:r>
      <w:r w:rsidR="002E5207" w:rsidRPr="006D1A53">
        <w:rPr>
          <w:sz w:val="28"/>
          <w:szCs w:val="28"/>
          <w:lang w:val="en-US"/>
        </w:rPr>
        <w:t>on</w:t>
      </w:r>
      <w:r w:rsidRPr="006D1A53">
        <w:rPr>
          <w:sz w:val="28"/>
          <w:szCs w:val="28"/>
          <w:lang w:val="en-US"/>
        </w:rPr>
        <w:t xml:space="preserve"> activities in </w:t>
      </w:r>
      <w:r w:rsidR="00755024" w:rsidRPr="006D1A53">
        <w:rPr>
          <w:sz w:val="28"/>
          <w:szCs w:val="28"/>
          <w:lang w:val="en-US"/>
        </w:rPr>
        <w:t>the Khabarovsk territory</w:t>
      </w:r>
      <w:r w:rsidR="00755024" w:rsidRPr="006D1A53">
        <w:rPr>
          <w:i/>
          <w:sz w:val="28"/>
          <w:szCs w:val="28"/>
          <w:lang w:val="en-US"/>
        </w:rPr>
        <w:t xml:space="preserve"> </w:t>
      </w:r>
      <w:r w:rsidRPr="006D1A53">
        <w:rPr>
          <w:sz w:val="28"/>
          <w:szCs w:val="28"/>
          <w:lang w:val="en-US"/>
        </w:rPr>
        <w:t>"  identif</w:t>
      </w:r>
      <w:r w:rsidR="0003559F" w:rsidRPr="006D1A53">
        <w:rPr>
          <w:sz w:val="28"/>
          <w:szCs w:val="28"/>
          <w:lang w:val="en-US"/>
        </w:rPr>
        <w:t>ying valid</w:t>
      </w:r>
      <w:r w:rsidRPr="006D1A53">
        <w:rPr>
          <w:sz w:val="28"/>
          <w:szCs w:val="28"/>
          <w:lang w:val="en-US"/>
        </w:rPr>
        <w:t xml:space="preserve"> provisions</w:t>
      </w:r>
      <w:r w:rsidR="007132CC" w:rsidRPr="006D1A53">
        <w:rPr>
          <w:sz w:val="28"/>
          <w:szCs w:val="28"/>
          <w:lang w:val="en-US"/>
        </w:rPr>
        <w:t xml:space="preserve"> in </w:t>
      </w:r>
      <w:r w:rsidR="0003559F" w:rsidRPr="006D1A53">
        <w:rPr>
          <w:sz w:val="28"/>
          <w:szCs w:val="28"/>
          <w:lang w:val="en-US"/>
        </w:rPr>
        <w:t>the law</w:t>
      </w:r>
      <w:r w:rsidR="007132CC" w:rsidRPr="006D1A53">
        <w:rPr>
          <w:sz w:val="28"/>
          <w:szCs w:val="28"/>
          <w:lang w:val="en-US"/>
        </w:rPr>
        <w:t xml:space="preserve"> and launching</w:t>
      </w:r>
      <w:r w:rsidRPr="006D1A53">
        <w:rPr>
          <w:sz w:val="28"/>
          <w:szCs w:val="28"/>
          <w:lang w:val="en-US"/>
        </w:rPr>
        <w:t xml:space="preserve"> excessive obligations, prohibitions and restrictions for the subjects of business and invest</w:t>
      </w:r>
      <w:r w:rsidR="007132CC" w:rsidRPr="006D1A53">
        <w:rPr>
          <w:sz w:val="28"/>
          <w:szCs w:val="28"/>
          <w:lang w:val="en-US"/>
        </w:rPr>
        <w:t xml:space="preserve">ment </w:t>
      </w:r>
      <w:r w:rsidRPr="006D1A53">
        <w:rPr>
          <w:sz w:val="28"/>
          <w:szCs w:val="28"/>
          <w:lang w:val="en-US"/>
        </w:rPr>
        <w:t xml:space="preserve">activities performing or planning to </w:t>
      </w:r>
      <w:r w:rsidR="007132CC" w:rsidRPr="006D1A53">
        <w:rPr>
          <w:sz w:val="28"/>
          <w:szCs w:val="28"/>
          <w:lang w:val="en-US"/>
        </w:rPr>
        <w:t>implement innovations</w:t>
      </w:r>
      <w:r w:rsidRPr="006D1A53">
        <w:rPr>
          <w:sz w:val="28"/>
          <w:szCs w:val="28"/>
          <w:lang w:val="en-US"/>
        </w:rPr>
        <w:t xml:space="preserve">. </w:t>
      </w:r>
    </w:p>
    <w:p w:rsidR="00AB0F45" w:rsidRPr="006D1A53" w:rsidRDefault="003C091D" w:rsidP="00AB0F45">
      <w:pPr>
        <w:pStyle w:val="rtejustify"/>
        <w:spacing w:after="0"/>
        <w:ind w:firstLine="709"/>
        <w:rPr>
          <w:sz w:val="28"/>
          <w:szCs w:val="28"/>
          <w:lang w:val="en-US"/>
        </w:rPr>
      </w:pPr>
      <w:r w:rsidRPr="006D1A53">
        <w:rPr>
          <w:sz w:val="28"/>
          <w:szCs w:val="28"/>
          <w:lang w:val="en-US"/>
        </w:rPr>
        <w:t xml:space="preserve">To sum up the </w:t>
      </w:r>
      <w:r w:rsidR="006E4CED" w:rsidRPr="006D1A53">
        <w:rPr>
          <w:sz w:val="28"/>
          <w:szCs w:val="28"/>
          <w:lang w:val="en-US"/>
        </w:rPr>
        <w:t xml:space="preserve">results of </w:t>
      </w:r>
      <w:r w:rsidRPr="006D1A53">
        <w:rPr>
          <w:sz w:val="28"/>
          <w:szCs w:val="28"/>
          <w:lang w:val="en-US"/>
        </w:rPr>
        <w:t xml:space="preserve">the </w:t>
      </w:r>
      <w:r w:rsidR="006E4CED" w:rsidRPr="006D1A53">
        <w:rPr>
          <w:sz w:val="28"/>
          <w:szCs w:val="28"/>
          <w:lang w:val="en-US"/>
        </w:rPr>
        <w:t>ARI</w:t>
      </w:r>
      <w:r w:rsidR="00AB0F45" w:rsidRPr="006D1A53">
        <w:rPr>
          <w:sz w:val="28"/>
          <w:szCs w:val="28"/>
          <w:lang w:val="en-US"/>
        </w:rPr>
        <w:t xml:space="preserve"> </w:t>
      </w:r>
      <w:r w:rsidRPr="006D1A53">
        <w:rPr>
          <w:sz w:val="28"/>
          <w:szCs w:val="28"/>
          <w:lang w:val="en-US"/>
        </w:rPr>
        <w:t>Institute implementation in advancing</w:t>
      </w:r>
      <w:r w:rsidR="00AB0F45" w:rsidRPr="006D1A53">
        <w:rPr>
          <w:sz w:val="28"/>
          <w:szCs w:val="28"/>
          <w:lang w:val="en-US"/>
        </w:rPr>
        <w:t xml:space="preserve"> innovative development of entrepreneurship </w:t>
      </w:r>
      <w:r w:rsidRPr="006D1A53">
        <w:rPr>
          <w:sz w:val="28"/>
          <w:szCs w:val="28"/>
          <w:lang w:val="en-US"/>
        </w:rPr>
        <w:t>is too early</w:t>
      </w:r>
      <w:r w:rsidR="00AB0F45" w:rsidRPr="006D1A53">
        <w:rPr>
          <w:sz w:val="28"/>
          <w:szCs w:val="28"/>
          <w:lang w:val="en-US"/>
        </w:rPr>
        <w:t xml:space="preserve">. However, </w:t>
      </w:r>
      <w:r w:rsidRPr="006D1A53">
        <w:rPr>
          <w:sz w:val="28"/>
          <w:szCs w:val="28"/>
          <w:lang w:val="en-US"/>
        </w:rPr>
        <w:t xml:space="preserve">in </w:t>
      </w:r>
      <w:r w:rsidR="00AB0F45" w:rsidRPr="006D1A53">
        <w:rPr>
          <w:sz w:val="28"/>
          <w:szCs w:val="28"/>
          <w:lang w:val="en-US"/>
        </w:rPr>
        <w:t xml:space="preserve">contrary </w:t>
      </w:r>
      <w:r w:rsidR="00693998" w:rsidRPr="006D1A53">
        <w:rPr>
          <w:sz w:val="28"/>
          <w:szCs w:val="28"/>
          <w:lang w:val="en-US"/>
        </w:rPr>
        <w:t>to identifying</w:t>
      </w:r>
      <w:r w:rsidRPr="006D1A53">
        <w:rPr>
          <w:sz w:val="28"/>
          <w:szCs w:val="28"/>
          <w:lang w:val="en-US"/>
        </w:rPr>
        <w:t xml:space="preserve"> the concept </w:t>
      </w:r>
      <w:r w:rsidR="00AB0F45" w:rsidRPr="006D1A53">
        <w:rPr>
          <w:sz w:val="28"/>
          <w:szCs w:val="28"/>
          <w:lang w:val="en-US"/>
        </w:rPr>
        <w:t>"Sharp R</w:t>
      </w:r>
      <w:r w:rsidR="006E4CED" w:rsidRPr="006D1A53">
        <w:rPr>
          <w:sz w:val="28"/>
          <w:szCs w:val="28"/>
          <w:lang w:val="en-US"/>
        </w:rPr>
        <w:t>espiratory Viral Infection" ARI</w:t>
      </w:r>
      <w:r w:rsidR="00693998" w:rsidRPr="006D1A53">
        <w:rPr>
          <w:sz w:val="28"/>
          <w:szCs w:val="28"/>
          <w:lang w:val="en-US"/>
        </w:rPr>
        <w:t xml:space="preserve"> has </w:t>
      </w:r>
      <w:r w:rsidR="00AB0F45" w:rsidRPr="006D1A53">
        <w:rPr>
          <w:sz w:val="28"/>
          <w:szCs w:val="28"/>
          <w:lang w:val="en-US"/>
        </w:rPr>
        <w:t>bec</w:t>
      </w:r>
      <w:r w:rsidR="00693998" w:rsidRPr="006D1A53">
        <w:rPr>
          <w:sz w:val="28"/>
          <w:szCs w:val="28"/>
          <w:lang w:val="en-US"/>
        </w:rPr>
        <w:t>o</w:t>
      </w:r>
      <w:r w:rsidR="00AB0F45" w:rsidRPr="006D1A53">
        <w:rPr>
          <w:sz w:val="28"/>
          <w:szCs w:val="28"/>
          <w:lang w:val="en-US"/>
        </w:rPr>
        <w:t>me</w:t>
      </w:r>
      <w:r w:rsidR="00693998" w:rsidRPr="006D1A53">
        <w:rPr>
          <w:sz w:val="28"/>
          <w:szCs w:val="28"/>
          <w:lang w:val="en-US"/>
        </w:rPr>
        <w:t xml:space="preserve"> </w:t>
      </w:r>
      <w:r w:rsidR="0049647A" w:rsidRPr="006D1A53">
        <w:rPr>
          <w:sz w:val="28"/>
          <w:szCs w:val="28"/>
          <w:lang w:val="en-US"/>
        </w:rPr>
        <w:t>like «</w:t>
      </w:r>
      <w:r w:rsidR="00693998" w:rsidRPr="006D1A53">
        <w:rPr>
          <w:sz w:val="28"/>
          <w:szCs w:val="28"/>
          <w:lang w:val="en-US"/>
        </w:rPr>
        <w:t xml:space="preserve">the </w:t>
      </w:r>
      <w:r w:rsidR="00AB0F45" w:rsidRPr="006D1A53">
        <w:rPr>
          <w:sz w:val="28"/>
          <w:szCs w:val="28"/>
          <w:lang w:val="en-US"/>
        </w:rPr>
        <w:t>vaccine" for preventi</w:t>
      </w:r>
      <w:r w:rsidR="00693998" w:rsidRPr="006D1A53">
        <w:rPr>
          <w:sz w:val="28"/>
          <w:szCs w:val="28"/>
          <w:lang w:val="en-US"/>
        </w:rPr>
        <w:t>ng</w:t>
      </w:r>
      <w:r w:rsidR="00AB0F45" w:rsidRPr="006D1A53">
        <w:rPr>
          <w:sz w:val="28"/>
          <w:szCs w:val="28"/>
          <w:lang w:val="en-US"/>
        </w:rPr>
        <w:t xml:space="preserve"> and treat</w:t>
      </w:r>
      <w:r w:rsidR="00693998" w:rsidRPr="006D1A53">
        <w:rPr>
          <w:sz w:val="28"/>
          <w:szCs w:val="28"/>
          <w:lang w:val="en-US"/>
        </w:rPr>
        <w:t>ing</w:t>
      </w:r>
      <w:r w:rsidR="00AB0F45" w:rsidRPr="006D1A53">
        <w:rPr>
          <w:sz w:val="28"/>
          <w:szCs w:val="28"/>
          <w:lang w:val="en-US"/>
        </w:rPr>
        <w:t xml:space="preserve"> federal and regional legislation</w:t>
      </w:r>
      <w:r w:rsidR="00693998" w:rsidRPr="006D1A53">
        <w:rPr>
          <w:sz w:val="28"/>
          <w:szCs w:val="28"/>
          <w:lang w:val="en-US"/>
        </w:rPr>
        <w:t xml:space="preserve"> system from unreasonable decisions </w:t>
      </w:r>
      <w:r w:rsidR="00D55C4B" w:rsidRPr="006D1A53">
        <w:rPr>
          <w:sz w:val="28"/>
          <w:szCs w:val="28"/>
          <w:lang w:val="en-US"/>
        </w:rPr>
        <w:t xml:space="preserve">which </w:t>
      </w:r>
      <w:r w:rsidR="00693998" w:rsidRPr="006D1A53">
        <w:rPr>
          <w:sz w:val="28"/>
          <w:szCs w:val="28"/>
          <w:lang w:val="en-US"/>
        </w:rPr>
        <w:t>complicat</w:t>
      </w:r>
      <w:r w:rsidR="00D55C4B" w:rsidRPr="006D1A53">
        <w:rPr>
          <w:sz w:val="28"/>
          <w:szCs w:val="28"/>
          <w:lang w:val="en-US"/>
        </w:rPr>
        <w:t>e</w:t>
      </w:r>
      <w:r w:rsidR="00AB0F45" w:rsidRPr="006D1A53">
        <w:rPr>
          <w:sz w:val="28"/>
          <w:szCs w:val="28"/>
          <w:lang w:val="en-US"/>
        </w:rPr>
        <w:t xml:space="preserve"> </w:t>
      </w:r>
      <w:r w:rsidR="00D55C4B" w:rsidRPr="006D1A53">
        <w:rPr>
          <w:sz w:val="28"/>
          <w:szCs w:val="28"/>
          <w:lang w:val="en-US"/>
        </w:rPr>
        <w:t xml:space="preserve">doing </w:t>
      </w:r>
      <w:r w:rsidR="00AB0F45" w:rsidRPr="006D1A53">
        <w:rPr>
          <w:sz w:val="28"/>
          <w:szCs w:val="28"/>
          <w:lang w:val="en-US"/>
        </w:rPr>
        <w:t xml:space="preserve">business from </w:t>
      </w:r>
      <w:r w:rsidR="00D55C4B" w:rsidRPr="006D1A53">
        <w:rPr>
          <w:sz w:val="28"/>
          <w:szCs w:val="28"/>
          <w:lang w:val="en-US"/>
        </w:rPr>
        <w:t xml:space="preserve">the part of the </w:t>
      </w:r>
      <w:r w:rsidR="00AB0F45" w:rsidRPr="006D1A53">
        <w:rPr>
          <w:sz w:val="28"/>
          <w:szCs w:val="28"/>
          <w:lang w:val="en-US"/>
        </w:rPr>
        <w:t>public authorities.</w:t>
      </w:r>
    </w:p>
    <w:p w:rsidR="00937FAD" w:rsidRDefault="00937FAD" w:rsidP="00937FAD">
      <w:pPr>
        <w:spacing w:after="0" w:line="240" w:lineRule="auto"/>
        <w:jc w:val="center"/>
        <w:rPr>
          <w:rFonts w:ascii="Times New Roman" w:hAnsi="Times New Roman"/>
          <w:b/>
          <w:i/>
          <w:sz w:val="28"/>
          <w:szCs w:val="28"/>
          <w:lang w:val="en-US"/>
        </w:rPr>
      </w:pPr>
    </w:p>
    <w:p w:rsidR="00937FAD" w:rsidRDefault="00937FAD" w:rsidP="00937FAD">
      <w:pPr>
        <w:spacing w:after="0" w:line="240" w:lineRule="auto"/>
        <w:jc w:val="center"/>
        <w:rPr>
          <w:rFonts w:ascii="Times New Roman" w:hAnsi="Times New Roman"/>
          <w:b/>
          <w:i/>
          <w:sz w:val="28"/>
          <w:szCs w:val="28"/>
          <w:lang w:val="en-US"/>
        </w:rPr>
      </w:pPr>
      <w:proofErr w:type="spellStart"/>
      <w:r w:rsidRPr="009005BF">
        <w:rPr>
          <w:rFonts w:ascii="Times New Roman" w:hAnsi="Times New Roman"/>
          <w:b/>
          <w:i/>
          <w:sz w:val="28"/>
          <w:szCs w:val="28"/>
        </w:rPr>
        <w:t>Literature</w:t>
      </w:r>
      <w:proofErr w:type="spellEnd"/>
      <w:r w:rsidRPr="009005BF">
        <w:rPr>
          <w:rFonts w:ascii="Times New Roman" w:hAnsi="Times New Roman"/>
          <w:b/>
          <w:i/>
          <w:sz w:val="28"/>
          <w:szCs w:val="28"/>
        </w:rPr>
        <w:t xml:space="preserve"> </w:t>
      </w:r>
      <w:proofErr w:type="spellStart"/>
      <w:r w:rsidRPr="009005BF">
        <w:rPr>
          <w:rFonts w:ascii="Times New Roman" w:hAnsi="Times New Roman"/>
          <w:b/>
          <w:i/>
          <w:sz w:val="28"/>
          <w:szCs w:val="28"/>
        </w:rPr>
        <w:t>and</w:t>
      </w:r>
      <w:proofErr w:type="spellEnd"/>
      <w:r w:rsidRPr="009005BF">
        <w:rPr>
          <w:rFonts w:ascii="Times New Roman" w:hAnsi="Times New Roman"/>
          <w:b/>
          <w:i/>
          <w:sz w:val="28"/>
          <w:szCs w:val="28"/>
        </w:rPr>
        <w:t xml:space="preserve"> </w:t>
      </w:r>
      <w:r w:rsidRPr="009005BF">
        <w:rPr>
          <w:rFonts w:ascii="Times New Roman" w:hAnsi="Times New Roman"/>
          <w:b/>
          <w:i/>
          <w:sz w:val="28"/>
          <w:szCs w:val="28"/>
          <w:lang w:val="en-US"/>
        </w:rPr>
        <w:t xml:space="preserve">the </w:t>
      </w:r>
      <w:proofErr w:type="spellStart"/>
      <w:r w:rsidRPr="009005BF">
        <w:rPr>
          <w:rFonts w:ascii="Times New Roman" w:hAnsi="Times New Roman"/>
          <w:b/>
          <w:i/>
          <w:sz w:val="28"/>
          <w:szCs w:val="28"/>
        </w:rPr>
        <w:t>sources</w:t>
      </w:r>
      <w:proofErr w:type="spellEnd"/>
      <w:r w:rsidRPr="009005BF">
        <w:rPr>
          <w:rFonts w:ascii="Times New Roman" w:hAnsi="Times New Roman"/>
          <w:b/>
          <w:i/>
          <w:sz w:val="28"/>
          <w:szCs w:val="28"/>
        </w:rPr>
        <w:t>:</w:t>
      </w:r>
    </w:p>
    <w:p w:rsidR="00937FAD" w:rsidRDefault="00937FAD" w:rsidP="00937FAD">
      <w:pPr>
        <w:spacing w:after="0" w:line="240" w:lineRule="auto"/>
        <w:jc w:val="center"/>
        <w:rPr>
          <w:rFonts w:ascii="Times New Roman" w:hAnsi="Times New Roman"/>
          <w:b/>
          <w:i/>
          <w:sz w:val="28"/>
          <w:szCs w:val="28"/>
          <w:lang w:val="en-US"/>
        </w:rPr>
      </w:pPr>
    </w:p>
    <w:p w:rsidR="00937FAD" w:rsidRPr="000F46C8" w:rsidRDefault="00937FAD" w:rsidP="00937FAD">
      <w:pPr>
        <w:pStyle w:val="a8"/>
        <w:numPr>
          <w:ilvl w:val="0"/>
          <w:numId w:val="6"/>
        </w:numPr>
        <w:spacing w:after="0" w:line="240" w:lineRule="auto"/>
        <w:ind w:left="0" w:firstLine="709"/>
        <w:jc w:val="both"/>
        <w:rPr>
          <w:rFonts w:ascii="Times New Roman" w:hAnsi="Times New Roman"/>
          <w:i/>
          <w:sz w:val="28"/>
          <w:szCs w:val="28"/>
        </w:rPr>
      </w:pPr>
      <w:r w:rsidRPr="000F46C8">
        <w:rPr>
          <w:rFonts w:ascii="Times New Roman" w:hAnsi="Times New Roman"/>
          <w:i/>
          <w:sz w:val="28"/>
          <w:szCs w:val="28"/>
        </w:rPr>
        <w:t>Федеральный закон от 02 июля 2013 г. №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i/>
          <w:sz w:val="28"/>
          <w:szCs w:val="28"/>
        </w:rPr>
        <w:t>»</w:t>
      </w:r>
      <w:r w:rsidRPr="000F46C8">
        <w:rPr>
          <w:rFonts w:ascii="Times New Roman" w:hAnsi="Times New Roman"/>
          <w:i/>
          <w:sz w:val="28"/>
          <w:szCs w:val="28"/>
        </w:rPr>
        <w:t xml:space="preserve"> и ст</w:t>
      </w:r>
      <w:r>
        <w:rPr>
          <w:rFonts w:ascii="Times New Roman" w:hAnsi="Times New Roman"/>
          <w:i/>
          <w:sz w:val="28"/>
          <w:szCs w:val="28"/>
        </w:rPr>
        <w:t>.ст.</w:t>
      </w:r>
      <w:r w:rsidRPr="000F46C8">
        <w:rPr>
          <w:rFonts w:ascii="Times New Roman" w:hAnsi="Times New Roman"/>
          <w:i/>
          <w:sz w:val="28"/>
          <w:szCs w:val="28"/>
        </w:rPr>
        <w:t xml:space="preserve"> 7 и 46 Федерального закона «Об общих принципах организации местного самоуправления в Российской Федерации»</w:t>
      </w:r>
      <w:r>
        <w:rPr>
          <w:rFonts w:ascii="Times New Roman" w:hAnsi="Times New Roman"/>
          <w:i/>
          <w:sz w:val="28"/>
          <w:szCs w:val="28"/>
        </w:rPr>
        <w:t>.</w:t>
      </w:r>
    </w:p>
    <w:p w:rsidR="00937FAD" w:rsidRPr="000F46C8" w:rsidRDefault="00937FAD" w:rsidP="00937FAD">
      <w:pPr>
        <w:pStyle w:val="a8"/>
        <w:numPr>
          <w:ilvl w:val="0"/>
          <w:numId w:val="6"/>
        </w:numPr>
        <w:spacing w:after="0" w:line="240" w:lineRule="auto"/>
        <w:ind w:left="0" w:firstLine="709"/>
        <w:jc w:val="both"/>
        <w:rPr>
          <w:rFonts w:ascii="Times New Roman" w:hAnsi="Times New Roman"/>
          <w:i/>
          <w:sz w:val="28"/>
          <w:szCs w:val="28"/>
        </w:rPr>
      </w:pPr>
      <w:r w:rsidRPr="000F46C8">
        <w:rPr>
          <w:rFonts w:ascii="Times New Roman" w:hAnsi="Times New Roman"/>
          <w:i/>
          <w:sz w:val="28"/>
          <w:szCs w:val="28"/>
        </w:rPr>
        <w:t xml:space="preserve">Постановление </w:t>
      </w:r>
      <w:r>
        <w:rPr>
          <w:rFonts w:ascii="Times New Roman" w:hAnsi="Times New Roman"/>
          <w:i/>
          <w:sz w:val="28"/>
          <w:szCs w:val="28"/>
        </w:rPr>
        <w:t>п</w:t>
      </w:r>
      <w:r w:rsidRPr="000F46C8">
        <w:rPr>
          <w:rFonts w:ascii="Times New Roman" w:hAnsi="Times New Roman"/>
          <w:i/>
          <w:sz w:val="28"/>
          <w:szCs w:val="28"/>
        </w:rPr>
        <w:t>равительства Хабаровского края от 26 июня 2012 г. №</w:t>
      </w:r>
      <w:r>
        <w:rPr>
          <w:rFonts w:ascii="Times New Roman" w:hAnsi="Times New Roman"/>
          <w:i/>
          <w:sz w:val="28"/>
          <w:szCs w:val="28"/>
        </w:rPr>
        <w:t xml:space="preserve"> </w:t>
      </w:r>
      <w:r w:rsidRPr="000F46C8">
        <w:rPr>
          <w:rFonts w:ascii="Times New Roman" w:hAnsi="Times New Roman"/>
          <w:i/>
          <w:sz w:val="28"/>
          <w:szCs w:val="28"/>
        </w:rPr>
        <w:t>212-пр «Об утверждении Государственной программы Хабаровского края «Инновационное развитие и модернизация экономики Хабаровского края»</w:t>
      </w:r>
      <w:r>
        <w:rPr>
          <w:rFonts w:ascii="Times New Roman" w:hAnsi="Times New Roman"/>
          <w:i/>
          <w:sz w:val="28"/>
          <w:szCs w:val="28"/>
        </w:rPr>
        <w:t>»</w:t>
      </w:r>
      <w:r w:rsidRPr="000F46C8">
        <w:rPr>
          <w:rFonts w:ascii="Times New Roman" w:hAnsi="Times New Roman"/>
          <w:i/>
          <w:sz w:val="28"/>
          <w:szCs w:val="28"/>
        </w:rPr>
        <w:t>.</w:t>
      </w:r>
    </w:p>
    <w:p w:rsidR="00937FAD" w:rsidRPr="000F46C8" w:rsidRDefault="00937FAD" w:rsidP="00937FAD">
      <w:pPr>
        <w:pStyle w:val="a8"/>
        <w:numPr>
          <w:ilvl w:val="0"/>
          <w:numId w:val="6"/>
        </w:numPr>
        <w:spacing w:after="0" w:line="240" w:lineRule="auto"/>
        <w:ind w:left="0" w:firstLine="709"/>
        <w:jc w:val="both"/>
        <w:rPr>
          <w:rFonts w:ascii="Times New Roman" w:hAnsi="Times New Roman"/>
          <w:i/>
          <w:sz w:val="28"/>
          <w:szCs w:val="28"/>
        </w:rPr>
      </w:pPr>
      <w:r>
        <w:rPr>
          <w:rFonts w:ascii="Times New Roman" w:hAnsi="Times New Roman"/>
          <w:i/>
          <w:sz w:val="28"/>
          <w:szCs w:val="28"/>
        </w:rPr>
        <w:t>Исследование Всемирного б</w:t>
      </w:r>
      <w:r w:rsidRPr="000F46C8">
        <w:rPr>
          <w:rFonts w:ascii="Times New Roman" w:hAnsi="Times New Roman"/>
          <w:i/>
          <w:sz w:val="28"/>
          <w:szCs w:val="28"/>
        </w:rPr>
        <w:t>анка: ведение бизнеса в 2015 г</w:t>
      </w:r>
      <w:proofErr w:type="gramStart"/>
      <w:r w:rsidRPr="000F46C8">
        <w:rPr>
          <w:rFonts w:ascii="Times New Roman" w:hAnsi="Times New Roman"/>
          <w:i/>
          <w:sz w:val="28"/>
          <w:szCs w:val="28"/>
        </w:rPr>
        <w:t xml:space="preserve">. </w:t>
      </w:r>
      <w:r>
        <w:rPr>
          <w:rFonts w:ascii="Times New Roman" w:hAnsi="Times New Roman"/>
          <w:i/>
          <w:sz w:val="28"/>
          <w:szCs w:val="28"/>
        </w:rPr>
        <w:t>–.–</w:t>
      </w:r>
      <w:proofErr w:type="gramEnd"/>
      <w:r w:rsidRPr="000F46C8">
        <w:rPr>
          <w:rFonts w:ascii="Times New Roman" w:hAnsi="Times New Roman"/>
          <w:i/>
          <w:sz w:val="28"/>
          <w:szCs w:val="28"/>
        </w:rPr>
        <w:t>Режим доступа</w:t>
      </w:r>
      <w:r w:rsidRPr="00B76E54">
        <w:rPr>
          <w:rFonts w:ascii="Times New Roman" w:hAnsi="Times New Roman"/>
          <w:i/>
          <w:color w:val="000000"/>
          <w:sz w:val="28"/>
          <w:szCs w:val="28"/>
        </w:rPr>
        <w:t xml:space="preserve">: </w:t>
      </w:r>
      <w:hyperlink r:id="rId8" w:history="1">
        <w:r w:rsidRPr="00B76E54">
          <w:rPr>
            <w:rStyle w:val="a4"/>
            <w:rFonts w:ascii="Times New Roman" w:hAnsi="Times New Roman"/>
            <w:i/>
            <w:color w:val="000000"/>
            <w:sz w:val="28"/>
            <w:szCs w:val="28"/>
            <w:u w:val="none"/>
          </w:rPr>
          <w:t>http://gtmarket.ru/news/2014/10/29/6969</w:t>
        </w:r>
      </w:hyperlink>
      <w:r w:rsidRPr="000F46C8">
        <w:rPr>
          <w:rFonts w:ascii="Times New Roman" w:hAnsi="Times New Roman"/>
          <w:i/>
          <w:sz w:val="28"/>
          <w:szCs w:val="28"/>
        </w:rPr>
        <w:t xml:space="preserve"> (дата обращения: 15.06.2016).</w:t>
      </w:r>
    </w:p>
    <w:p w:rsidR="00937FAD" w:rsidRPr="000F46C8" w:rsidRDefault="00937FAD" w:rsidP="00937FAD">
      <w:pPr>
        <w:pStyle w:val="a8"/>
        <w:numPr>
          <w:ilvl w:val="0"/>
          <w:numId w:val="6"/>
        </w:numPr>
        <w:spacing w:after="0" w:line="240" w:lineRule="auto"/>
        <w:ind w:left="0" w:firstLine="709"/>
        <w:jc w:val="both"/>
        <w:rPr>
          <w:rFonts w:ascii="Times New Roman" w:hAnsi="Times New Roman"/>
          <w:i/>
          <w:sz w:val="28"/>
          <w:szCs w:val="28"/>
        </w:rPr>
      </w:pPr>
      <w:proofErr w:type="spellStart"/>
      <w:r w:rsidRPr="000F46C8">
        <w:rPr>
          <w:rFonts w:ascii="Times New Roman" w:hAnsi="Times New Roman"/>
          <w:i/>
          <w:sz w:val="28"/>
          <w:szCs w:val="28"/>
        </w:rPr>
        <w:t>Халимендик</w:t>
      </w:r>
      <w:proofErr w:type="spellEnd"/>
      <w:r>
        <w:rPr>
          <w:rFonts w:ascii="Times New Roman" w:hAnsi="Times New Roman"/>
          <w:i/>
          <w:sz w:val="28"/>
          <w:szCs w:val="28"/>
        </w:rPr>
        <w:t>,</w:t>
      </w:r>
      <w:r w:rsidRPr="000F46C8">
        <w:rPr>
          <w:rFonts w:ascii="Times New Roman" w:hAnsi="Times New Roman"/>
          <w:i/>
          <w:sz w:val="28"/>
          <w:szCs w:val="28"/>
        </w:rPr>
        <w:t xml:space="preserve"> В.</w:t>
      </w:r>
      <w:r>
        <w:rPr>
          <w:rFonts w:ascii="Times New Roman" w:hAnsi="Times New Roman"/>
          <w:i/>
          <w:sz w:val="28"/>
          <w:szCs w:val="28"/>
        </w:rPr>
        <w:t xml:space="preserve"> </w:t>
      </w:r>
      <w:r w:rsidRPr="000F46C8">
        <w:rPr>
          <w:rFonts w:ascii="Times New Roman" w:hAnsi="Times New Roman"/>
          <w:i/>
          <w:sz w:val="28"/>
          <w:szCs w:val="28"/>
        </w:rPr>
        <w:t>Б. Экономические и правовые аспекты регулирования инновационной деятельности в Хабаровском крае / В.</w:t>
      </w:r>
      <w:r>
        <w:rPr>
          <w:rFonts w:ascii="Times New Roman" w:hAnsi="Times New Roman"/>
          <w:i/>
          <w:sz w:val="28"/>
          <w:szCs w:val="28"/>
        </w:rPr>
        <w:t xml:space="preserve"> </w:t>
      </w:r>
      <w:r w:rsidRPr="000F46C8">
        <w:rPr>
          <w:rFonts w:ascii="Times New Roman" w:hAnsi="Times New Roman"/>
          <w:i/>
          <w:sz w:val="28"/>
          <w:szCs w:val="28"/>
        </w:rPr>
        <w:t xml:space="preserve">Б. </w:t>
      </w:r>
      <w:proofErr w:type="spellStart"/>
      <w:r w:rsidRPr="000F46C8">
        <w:rPr>
          <w:rFonts w:ascii="Times New Roman" w:hAnsi="Times New Roman"/>
          <w:i/>
          <w:sz w:val="28"/>
          <w:szCs w:val="28"/>
        </w:rPr>
        <w:t>Халимендик</w:t>
      </w:r>
      <w:proofErr w:type="spellEnd"/>
      <w:r w:rsidRPr="000F46C8">
        <w:rPr>
          <w:rFonts w:ascii="Times New Roman" w:hAnsi="Times New Roman"/>
          <w:i/>
          <w:sz w:val="28"/>
          <w:szCs w:val="28"/>
        </w:rPr>
        <w:t xml:space="preserve"> // Экономические науки. – 2013. </w:t>
      </w:r>
      <w:r>
        <w:rPr>
          <w:rFonts w:ascii="Times New Roman" w:hAnsi="Times New Roman"/>
          <w:i/>
          <w:sz w:val="28"/>
          <w:szCs w:val="28"/>
        </w:rPr>
        <w:t>–</w:t>
      </w:r>
      <w:r w:rsidRPr="000F46C8">
        <w:rPr>
          <w:rFonts w:ascii="Times New Roman" w:hAnsi="Times New Roman"/>
          <w:i/>
          <w:sz w:val="28"/>
          <w:szCs w:val="28"/>
        </w:rPr>
        <w:t xml:space="preserve"> №</w:t>
      </w:r>
      <w:r>
        <w:rPr>
          <w:rFonts w:ascii="Times New Roman" w:hAnsi="Times New Roman"/>
          <w:i/>
          <w:sz w:val="28"/>
          <w:szCs w:val="28"/>
        </w:rPr>
        <w:t xml:space="preserve"> </w:t>
      </w:r>
      <w:r w:rsidRPr="000F46C8">
        <w:rPr>
          <w:rFonts w:ascii="Times New Roman" w:hAnsi="Times New Roman"/>
          <w:i/>
          <w:sz w:val="28"/>
          <w:szCs w:val="28"/>
        </w:rPr>
        <w:t xml:space="preserve">4 (101). </w:t>
      </w:r>
      <w:r>
        <w:rPr>
          <w:rFonts w:ascii="Times New Roman" w:hAnsi="Times New Roman"/>
          <w:i/>
          <w:sz w:val="28"/>
          <w:szCs w:val="28"/>
        </w:rPr>
        <w:t xml:space="preserve">– </w:t>
      </w:r>
      <w:r w:rsidRPr="000F46C8">
        <w:rPr>
          <w:rFonts w:ascii="Times New Roman" w:hAnsi="Times New Roman"/>
          <w:i/>
          <w:sz w:val="28"/>
          <w:szCs w:val="28"/>
        </w:rPr>
        <w:t xml:space="preserve">С. 63 </w:t>
      </w:r>
      <w:r>
        <w:rPr>
          <w:rFonts w:ascii="Times New Roman" w:hAnsi="Times New Roman"/>
          <w:i/>
          <w:sz w:val="28"/>
          <w:szCs w:val="28"/>
        </w:rPr>
        <w:t>–</w:t>
      </w:r>
      <w:r w:rsidRPr="000F46C8">
        <w:rPr>
          <w:rFonts w:ascii="Times New Roman" w:hAnsi="Times New Roman"/>
          <w:i/>
          <w:sz w:val="28"/>
          <w:szCs w:val="28"/>
        </w:rPr>
        <w:t xml:space="preserve"> 66. </w:t>
      </w:r>
    </w:p>
    <w:p w:rsidR="00937FAD" w:rsidRPr="00937FAD" w:rsidRDefault="00937FAD" w:rsidP="00937FAD">
      <w:pPr>
        <w:spacing w:after="0" w:line="240" w:lineRule="auto"/>
        <w:jc w:val="center"/>
        <w:rPr>
          <w:rFonts w:ascii="Times New Roman" w:hAnsi="Times New Roman"/>
          <w:b/>
          <w:i/>
          <w:sz w:val="28"/>
          <w:szCs w:val="28"/>
        </w:rPr>
      </w:pPr>
    </w:p>
    <w:p w:rsidR="00AF39B1" w:rsidRPr="00937FAD" w:rsidRDefault="00AF39B1" w:rsidP="00947B72">
      <w:pPr>
        <w:pStyle w:val="a8"/>
        <w:spacing w:after="0" w:line="240" w:lineRule="auto"/>
        <w:ind w:left="709"/>
        <w:jc w:val="both"/>
        <w:rPr>
          <w:rFonts w:ascii="Times New Roman" w:hAnsi="Times New Roman" w:cs="Times New Roman"/>
          <w:i/>
          <w:sz w:val="28"/>
          <w:szCs w:val="28"/>
        </w:rPr>
      </w:pPr>
    </w:p>
    <w:sectPr w:rsidR="00AF39B1" w:rsidRPr="00937FAD" w:rsidSect="003946F5">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B524C"/>
    <w:multiLevelType w:val="hybridMultilevel"/>
    <w:tmpl w:val="2D800F6A"/>
    <w:lvl w:ilvl="0" w:tplc="94A62056">
      <w:start w:val="1"/>
      <w:numFmt w:val="decimal"/>
      <w:lvlText w:val="%1."/>
      <w:lvlJc w:val="left"/>
      <w:pPr>
        <w:ind w:left="1500" w:hanging="360"/>
      </w:pPr>
      <w:rPr>
        <w:rFonts w:ascii="Times New Roman" w:eastAsia="Calibri" w:hAnsi="Times New Roman" w:cs="Times New Roman"/>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380004C6"/>
    <w:multiLevelType w:val="hybridMultilevel"/>
    <w:tmpl w:val="0894833A"/>
    <w:lvl w:ilvl="0" w:tplc="0E94A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B613DA1"/>
    <w:multiLevelType w:val="hybridMultilevel"/>
    <w:tmpl w:val="BB3EC404"/>
    <w:lvl w:ilvl="0" w:tplc="2E2E00C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4507EC3"/>
    <w:multiLevelType w:val="hybridMultilevel"/>
    <w:tmpl w:val="B712A900"/>
    <w:lvl w:ilvl="0" w:tplc="94A62056">
      <w:start w:val="1"/>
      <w:numFmt w:val="decimal"/>
      <w:lvlText w:val="%1."/>
      <w:lvlJc w:val="left"/>
      <w:pPr>
        <w:ind w:left="150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002504"/>
    <w:multiLevelType w:val="hybridMultilevel"/>
    <w:tmpl w:val="EEB8B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D53C31"/>
    <w:multiLevelType w:val="hybridMultilevel"/>
    <w:tmpl w:val="81B2306A"/>
    <w:lvl w:ilvl="0" w:tplc="574C6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5D08C9"/>
    <w:rsid w:val="00000E18"/>
    <w:rsid w:val="00001DE6"/>
    <w:rsid w:val="000132AC"/>
    <w:rsid w:val="00013B96"/>
    <w:rsid w:val="00021182"/>
    <w:rsid w:val="00027789"/>
    <w:rsid w:val="0003559F"/>
    <w:rsid w:val="00035B48"/>
    <w:rsid w:val="00064806"/>
    <w:rsid w:val="00087104"/>
    <w:rsid w:val="000912E8"/>
    <w:rsid w:val="000A2F0D"/>
    <w:rsid w:val="000A6FDD"/>
    <w:rsid w:val="000B2D0F"/>
    <w:rsid w:val="000F09DA"/>
    <w:rsid w:val="000F12C8"/>
    <w:rsid w:val="000F46C8"/>
    <w:rsid w:val="000F7985"/>
    <w:rsid w:val="001002BD"/>
    <w:rsid w:val="00105EED"/>
    <w:rsid w:val="00106F9B"/>
    <w:rsid w:val="00112C82"/>
    <w:rsid w:val="00120503"/>
    <w:rsid w:val="0012286A"/>
    <w:rsid w:val="001246B0"/>
    <w:rsid w:val="00131F56"/>
    <w:rsid w:val="00137C1B"/>
    <w:rsid w:val="00154288"/>
    <w:rsid w:val="00156980"/>
    <w:rsid w:val="00162D1B"/>
    <w:rsid w:val="00180CE0"/>
    <w:rsid w:val="00183617"/>
    <w:rsid w:val="00184F33"/>
    <w:rsid w:val="00191224"/>
    <w:rsid w:val="00193E4A"/>
    <w:rsid w:val="001A5CA8"/>
    <w:rsid w:val="001C003D"/>
    <w:rsid w:val="001D0D85"/>
    <w:rsid w:val="001D4589"/>
    <w:rsid w:val="001F08DA"/>
    <w:rsid w:val="00214763"/>
    <w:rsid w:val="00217A50"/>
    <w:rsid w:val="00226C98"/>
    <w:rsid w:val="002333C0"/>
    <w:rsid w:val="00235D39"/>
    <w:rsid w:val="002363E4"/>
    <w:rsid w:val="0024111D"/>
    <w:rsid w:val="00261705"/>
    <w:rsid w:val="0026203C"/>
    <w:rsid w:val="00275226"/>
    <w:rsid w:val="00286809"/>
    <w:rsid w:val="00295522"/>
    <w:rsid w:val="002B5091"/>
    <w:rsid w:val="002C6899"/>
    <w:rsid w:val="002D0689"/>
    <w:rsid w:val="002D0BA1"/>
    <w:rsid w:val="002D15A7"/>
    <w:rsid w:val="002D2D07"/>
    <w:rsid w:val="002E391F"/>
    <w:rsid w:val="002E5207"/>
    <w:rsid w:val="002F42B5"/>
    <w:rsid w:val="0030548A"/>
    <w:rsid w:val="00312764"/>
    <w:rsid w:val="0034175B"/>
    <w:rsid w:val="00352524"/>
    <w:rsid w:val="00352C7A"/>
    <w:rsid w:val="00353E6D"/>
    <w:rsid w:val="003555EA"/>
    <w:rsid w:val="003663B4"/>
    <w:rsid w:val="00376AD8"/>
    <w:rsid w:val="00387AC8"/>
    <w:rsid w:val="00387CB2"/>
    <w:rsid w:val="003921CD"/>
    <w:rsid w:val="003946F5"/>
    <w:rsid w:val="00394BFB"/>
    <w:rsid w:val="003B4FE3"/>
    <w:rsid w:val="003C091D"/>
    <w:rsid w:val="003E2EF9"/>
    <w:rsid w:val="003F325C"/>
    <w:rsid w:val="003F4601"/>
    <w:rsid w:val="003F47F1"/>
    <w:rsid w:val="003F7CF7"/>
    <w:rsid w:val="004008D7"/>
    <w:rsid w:val="00405ACA"/>
    <w:rsid w:val="00410949"/>
    <w:rsid w:val="0043157C"/>
    <w:rsid w:val="004414FC"/>
    <w:rsid w:val="004445DE"/>
    <w:rsid w:val="00445B22"/>
    <w:rsid w:val="00462962"/>
    <w:rsid w:val="00484B3E"/>
    <w:rsid w:val="00487326"/>
    <w:rsid w:val="0049647A"/>
    <w:rsid w:val="004A7579"/>
    <w:rsid w:val="004B057A"/>
    <w:rsid w:val="004C1C73"/>
    <w:rsid w:val="004C734B"/>
    <w:rsid w:val="004F1F62"/>
    <w:rsid w:val="00501381"/>
    <w:rsid w:val="00513E05"/>
    <w:rsid w:val="00514E5C"/>
    <w:rsid w:val="00530D62"/>
    <w:rsid w:val="00534C4B"/>
    <w:rsid w:val="00553E10"/>
    <w:rsid w:val="00554458"/>
    <w:rsid w:val="005567B5"/>
    <w:rsid w:val="00564D30"/>
    <w:rsid w:val="00584EFE"/>
    <w:rsid w:val="00585CE4"/>
    <w:rsid w:val="00596C50"/>
    <w:rsid w:val="005A29BB"/>
    <w:rsid w:val="005C04EF"/>
    <w:rsid w:val="005D08C9"/>
    <w:rsid w:val="005D0F1A"/>
    <w:rsid w:val="005D41A1"/>
    <w:rsid w:val="005E5BB5"/>
    <w:rsid w:val="005E5E3A"/>
    <w:rsid w:val="005F7240"/>
    <w:rsid w:val="005F75FA"/>
    <w:rsid w:val="00602915"/>
    <w:rsid w:val="006118D4"/>
    <w:rsid w:val="006177CD"/>
    <w:rsid w:val="00662842"/>
    <w:rsid w:val="00663DBE"/>
    <w:rsid w:val="00666F68"/>
    <w:rsid w:val="006819C5"/>
    <w:rsid w:val="00685009"/>
    <w:rsid w:val="00685105"/>
    <w:rsid w:val="0069105F"/>
    <w:rsid w:val="00693998"/>
    <w:rsid w:val="006A112D"/>
    <w:rsid w:val="006C6D26"/>
    <w:rsid w:val="006D1A53"/>
    <w:rsid w:val="006D1AF3"/>
    <w:rsid w:val="006E09A1"/>
    <w:rsid w:val="006E4CED"/>
    <w:rsid w:val="006F38B8"/>
    <w:rsid w:val="006F40D4"/>
    <w:rsid w:val="006F7F07"/>
    <w:rsid w:val="00700324"/>
    <w:rsid w:val="00706B50"/>
    <w:rsid w:val="007132CC"/>
    <w:rsid w:val="00723D36"/>
    <w:rsid w:val="007521EB"/>
    <w:rsid w:val="00755024"/>
    <w:rsid w:val="007848BF"/>
    <w:rsid w:val="007871D7"/>
    <w:rsid w:val="007935CE"/>
    <w:rsid w:val="00795EC7"/>
    <w:rsid w:val="00796EB1"/>
    <w:rsid w:val="007A3079"/>
    <w:rsid w:val="007A63F7"/>
    <w:rsid w:val="007B7A9C"/>
    <w:rsid w:val="007C4F33"/>
    <w:rsid w:val="007F32BC"/>
    <w:rsid w:val="007F5057"/>
    <w:rsid w:val="00802F4B"/>
    <w:rsid w:val="008078EE"/>
    <w:rsid w:val="008117D2"/>
    <w:rsid w:val="00817671"/>
    <w:rsid w:val="0083427B"/>
    <w:rsid w:val="00835531"/>
    <w:rsid w:val="0083603A"/>
    <w:rsid w:val="00844670"/>
    <w:rsid w:val="008446CC"/>
    <w:rsid w:val="00846740"/>
    <w:rsid w:val="0085528E"/>
    <w:rsid w:val="00855901"/>
    <w:rsid w:val="00862B78"/>
    <w:rsid w:val="008657E4"/>
    <w:rsid w:val="00870760"/>
    <w:rsid w:val="00877971"/>
    <w:rsid w:val="00885072"/>
    <w:rsid w:val="008A5C44"/>
    <w:rsid w:val="008B49C8"/>
    <w:rsid w:val="008B7025"/>
    <w:rsid w:val="008C29D4"/>
    <w:rsid w:val="008C3EFD"/>
    <w:rsid w:val="008D2F7D"/>
    <w:rsid w:val="008D619D"/>
    <w:rsid w:val="008E3869"/>
    <w:rsid w:val="008F798C"/>
    <w:rsid w:val="00903DD9"/>
    <w:rsid w:val="0090423D"/>
    <w:rsid w:val="00907C54"/>
    <w:rsid w:val="009108D5"/>
    <w:rsid w:val="00914EA3"/>
    <w:rsid w:val="009254AF"/>
    <w:rsid w:val="00937FAD"/>
    <w:rsid w:val="0094090A"/>
    <w:rsid w:val="00947B72"/>
    <w:rsid w:val="009511FE"/>
    <w:rsid w:val="0095536C"/>
    <w:rsid w:val="009614C8"/>
    <w:rsid w:val="009839FB"/>
    <w:rsid w:val="00996385"/>
    <w:rsid w:val="009A05B1"/>
    <w:rsid w:val="009A0E47"/>
    <w:rsid w:val="009A2055"/>
    <w:rsid w:val="009A3AC6"/>
    <w:rsid w:val="009A4612"/>
    <w:rsid w:val="009A4784"/>
    <w:rsid w:val="009A49DD"/>
    <w:rsid w:val="009B0F83"/>
    <w:rsid w:val="009C0929"/>
    <w:rsid w:val="009C2CA4"/>
    <w:rsid w:val="009C3E65"/>
    <w:rsid w:val="009E1694"/>
    <w:rsid w:val="009E3045"/>
    <w:rsid w:val="009F534F"/>
    <w:rsid w:val="00A150A0"/>
    <w:rsid w:val="00A16BDE"/>
    <w:rsid w:val="00A272D4"/>
    <w:rsid w:val="00A36273"/>
    <w:rsid w:val="00A4499C"/>
    <w:rsid w:val="00A456B5"/>
    <w:rsid w:val="00A473E2"/>
    <w:rsid w:val="00A505B6"/>
    <w:rsid w:val="00A519ED"/>
    <w:rsid w:val="00A86E3F"/>
    <w:rsid w:val="00A908EE"/>
    <w:rsid w:val="00A953D9"/>
    <w:rsid w:val="00A95406"/>
    <w:rsid w:val="00AB0F45"/>
    <w:rsid w:val="00AB250D"/>
    <w:rsid w:val="00AB68EA"/>
    <w:rsid w:val="00AB79A0"/>
    <w:rsid w:val="00AD14AF"/>
    <w:rsid w:val="00AE125D"/>
    <w:rsid w:val="00AE411D"/>
    <w:rsid w:val="00AF39B1"/>
    <w:rsid w:val="00AF447A"/>
    <w:rsid w:val="00AF4710"/>
    <w:rsid w:val="00B159D9"/>
    <w:rsid w:val="00B15B7A"/>
    <w:rsid w:val="00B171BD"/>
    <w:rsid w:val="00B173E5"/>
    <w:rsid w:val="00B31825"/>
    <w:rsid w:val="00B4358D"/>
    <w:rsid w:val="00B520F7"/>
    <w:rsid w:val="00B52EF0"/>
    <w:rsid w:val="00B54135"/>
    <w:rsid w:val="00B64AF6"/>
    <w:rsid w:val="00B70370"/>
    <w:rsid w:val="00B80904"/>
    <w:rsid w:val="00B83885"/>
    <w:rsid w:val="00BB3A70"/>
    <w:rsid w:val="00BC27C6"/>
    <w:rsid w:val="00BC583A"/>
    <w:rsid w:val="00BC59B2"/>
    <w:rsid w:val="00BC7D9A"/>
    <w:rsid w:val="00BD0645"/>
    <w:rsid w:val="00BD363A"/>
    <w:rsid w:val="00BE268F"/>
    <w:rsid w:val="00BE5FD4"/>
    <w:rsid w:val="00BE6C6C"/>
    <w:rsid w:val="00BF339B"/>
    <w:rsid w:val="00BF49A8"/>
    <w:rsid w:val="00BF5DDE"/>
    <w:rsid w:val="00BF7911"/>
    <w:rsid w:val="00C15EAF"/>
    <w:rsid w:val="00C30A14"/>
    <w:rsid w:val="00C315C2"/>
    <w:rsid w:val="00C40B99"/>
    <w:rsid w:val="00C438F2"/>
    <w:rsid w:val="00C55ABF"/>
    <w:rsid w:val="00C60D75"/>
    <w:rsid w:val="00C61622"/>
    <w:rsid w:val="00C7310A"/>
    <w:rsid w:val="00C84E31"/>
    <w:rsid w:val="00C86702"/>
    <w:rsid w:val="00CA1A35"/>
    <w:rsid w:val="00CB472D"/>
    <w:rsid w:val="00CB4F1E"/>
    <w:rsid w:val="00CD1470"/>
    <w:rsid w:val="00CD5FB9"/>
    <w:rsid w:val="00CE03F0"/>
    <w:rsid w:val="00CE6BA3"/>
    <w:rsid w:val="00D01595"/>
    <w:rsid w:val="00D0169B"/>
    <w:rsid w:val="00D25E8C"/>
    <w:rsid w:val="00D31133"/>
    <w:rsid w:val="00D33210"/>
    <w:rsid w:val="00D34E96"/>
    <w:rsid w:val="00D448A9"/>
    <w:rsid w:val="00D47505"/>
    <w:rsid w:val="00D47938"/>
    <w:rsid w:val="00D55851"/>
    <w:rsid w:val="00D55C4B"/>
    <w:rsid w:val="00D753F1"/>
    <w:rsid w:val="00D77B99"/>
    <w:rsid w:val="00D77BEE"/>
    <w:rsid w:val="00DB3F9D"/>
    <w:rsid w:val="00DC429C"/>
    <w:rsid w:val="00DC4781"/>
    <w:rsid w:val="00DE33A3"/>
    <w:rsid w:val="00DF7501"/>
    <w:rsid w:val="00E03169"/>
    <w:rsid w:val="00E0630C"/>
    <w:rsid w:val="00E15088"/>
    <w:rsid w:val="00E16974"/>
    <w:rsid w:val="00E21DAD"/>
    <w:rsid w:val="00E27459"/>
    <w:rsid w:val="00E30AE7"/>
    <w:rsid w:val="00E3411C"/>
    <w:rsid w:val="00E45D53"/>
    <w:rsid w:val="00E524D1"/>
    <w:rsid w:val="00E56958"/>
    <w:rsid w:val="00E57615"/>
    <w:rsid w:val="00E61545"/>
    <w:rsid w:val="00E62AF4"/>
    <w:rsid w:val="00E748FA"/>
    <w:rsid w:val="00E87866"/>
    <w:rsid w:val="00EA7315"/>
    <w:rsid w:val="00EB0D75"/>
    <w:rsid w:val="00EB56E4"/>
    <w:rsid w:val="00EC2C70"/>
    <w:rsid w:val="00ED0215"/>
    <w:rsid w:val="00ED05CC"/>
    <w:rsid w:val="00ED1243"/>
    <w:rsid w:val="00ED6242"/>
    <w:rsid w:val="00ED7EEB"/>
    <w:rsid w:val="00EE42FC"/>
    <w:rsid w:val="00EE61D5"/>
    <w:rsid w:val="00F001AE"/>
    <w:rsid w:val="00F20527"/>
    <w:rsid w:val="00F22F09"/>
    <w:rsid w:val="00F2592A"/>
    <w:rsid w:val="00F2713B"/>
    <w:rsid w:val="00F32268"/>
    <w:rsid w:val="00F40B68"/>
    <w:rsid w:val="00F40D5F"/>
    <w:rsid w:val="00F451A8"/>
    <w:rsid w:val="00F53915"/>
    <w:rsid w:val="00F5554E"/>
    <w:rsid w:val="00F6146E"/>
    <w:rsid w:val="00F62673"/>
    <w:rsid w:val="00F84F75"/>
    <w:rsid w:val="00F86EE6"/>
    <w:rsid w:val="00F93701"/>
    <w:rsid w:val="00FA0B90"/>
    <w:rsid w:val="00FA6320"/>
    <w:rsid w:val="00FB6CE4"/>
    <w:rsid w:val="00FC3641"/>
    <w:rsid w:val="00FC699A"/>
    <w:rsid w:val="00FD45E8"/>
    <w:rsid w:val="00FE3E76"/>
    <w:rsid w:val="00FF3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Прямая со стрелкой 13"/>
        <o:r id="V:Rule4" type="connector" idref="#Прямая со стрелкой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9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4781"/>
    <w:rPr>
      <w:color w:val="0000FF"/>
      <w:u w:val="single"/>
    </w:rPr>
  </w:style>
  <w:style w:type="character" w:styleId="a5">
    <w:name w:val="Strong"/>
    <w:basedOn w:val="a0"/>
    <w:uiPriority w:val="22"/>
    <w:qFormat/>
    <w:rsid w:val="005F75FA"/>
    <w:rPr>
      <w:b/>
      <w:bCs/>
    </w:rPr>
  </w:style>
  <w:style w:type="paragraph" w:customStyle="1" w:styleId="rtejustify">
    <w:name w:val="rtejustify"/>
    <w:basedOn w:val="a"/>
    <w:rsid w:val="005F75FA"/>
    <w:pPr>
      <w:spacing w:after="180" w:line="240" w:lineRule="auto"/>
      <w:jc w:val="both"/>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159D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159D9"/>
    <w:rPr>
      <w:rFonts w:ascii="Segoe UI" w:hAnsi="Segoe UI" w:cs="Segoe UI"/>
      <w:sz w:val="18"/>
      <w:szCs w:val="18"/>
    </w:rPr>
  </w:style>
  <w:style w:type="paragraph" w:styleId="a8">
    <w:name w:val="List Paragraph"/>
    <w:basedOn w:val="a"/>
    <w:uiPriority w:val="34"/>
    <w:qFormat/>
    <w:rsid w:val="0094090A"/>
    <w:pPr>
      <w:ind w:left="720"/>
      <w:contextualSpacing/>
    </w:pPr>
  </w:style>
  <w:style w:type="table" w:styleId="a9">
    <w:name w:val="Table Grid"/>
    <w:basedOn w:val="a1"/>
    <w:uiPriority w:val="59"/>
    <w:rsid w:val="0084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C4781"/>
    <w:rPr>
      <w:color w:val="0000FF"/>
      <w:u w:val="single"/>
    </w:rPr>
  </w:style>
  <w:style w:type="character" w:styleId="a5">
    <w:name w:val="Strong"/>
    <w:basedOn w:val="a0"/>
    <w:uiPriority w:val="22"/>
    <w:qFormat/>
    <w:rsid w:val="005F75FA"/>
    <w:rPr>
      <w:b/>
      <w:bCs/>
    </w:rPr>
  </w:style>
  <w:style w:type="paragraph" w:customStyle="1" w:styleId="rtejustify">
    <w:name w:val="rtejustify"/>
    <w:basedOn w:val="a"/>
    <w:rsid w:val="005F75FA"/>
    <w:pPr>
      <w:spacing w:after="180" w:line="240" w:lineRule="auto"/>
      <w:jc w:val="both"/>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159D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159D9"/>
    <w:rPr>
      <w:rFonts w:ascii="Segoe UI" w:hAnsi="Segoe UI" w:cs="Segoe UI"/>
      <w:sz w:val="18"/>
      <w:szCs w:val="18"/>
    </w:rPr>
  </w:style>
  <w:style w:type="paragraph" w:styleId="a8">
    <w:name w:val="List Paragraph"/>
    <w:basedOn w:val="a"/>
    <w:uiPriority w:val="34"/>
    <w:qFormat/>
    <w:rsid w:val="0094090A"/>
    <w:pPr>
      <w:ind w:left="720"/>
      <w:contextualSpacing/>
    </w:pPr>
  </w:style>
  <w:style w:type="table" w:styleId="a9">
    <w:name w:val="Table Grid"/>
    <w:basedOn w:val="a1"/>
    <w:uiPriority w:val="59"/>
    <w:rsid w:val="0084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56063457">
      <w:bodyDiv w:val="1"/>
      <w:marLeft w:val="0"/>
      <w:marRight w:val="0"/>
      <w:marTop w:val="0"/>
      <w:marBottom w:val="0"/>
      <w:divBdr>
        <w:top w:val="none" w:sz="0" w:space="0" w:color="auto"/>
        <w:left w:val="none" w:sz="0" w:space="0" w:color="auto"/>
        <w:bottom w:val="none" w:sz="0" w:space="0" w:color="auto"/>
        <w:right w:val="none" w:sz="0" w:space="0" w:color="auto"/>
      </w:divBdr>
      <w:divsChild>
        <w:div w:id="921446745">
          <w:marLeft w:val="0"/>
          <w:marRight w:val="0"/>
          <w:marTop w:val="0"/>
          <w:marBottom w:val="0"/>
          <w:divBdr>
            <w:top w:val="none" w:sz="0" w:space="0" w:color="auto"/>
            <w:left w:val="none" w:sz="0" w:space="0" w:color="auto"/>
            <w:bottom w:val="none" w:sz="0" w:space="0" w:color="auto"/>
            <w:right w:val="none" w:sz="0" w:space="0" w:color="auto"/>
          </w:divBdr>
        </w:div>
        <w:div w:id="1516260564">
          <w:marLeft w:val="0"/>
          <w:marRight w:val="0"/>
          <w:marTop w:val="0"/>
          <w:marBottom w:val="0"/>
          <w:divBdr>
            <w:top w:val="none" w:sz="0" w:space="0" w:color="auto"/>
            <w:left w:val="none" w:sz="0" w:space="0" w:color="auto"/>
            <w:bottom w:val="none" w:sz="0" w:space="0" w:color="auto"/>
            <w:right w:val="none" w:sz="0" w:space="0" w:color="auto"/>
          </w:divBdr>
        </w:div>
        <w:div w:id="75787716">
          <w:marLeft w:val="0"/>
          <w:marRight w:val="0"/>
          <w:marTop w:val="0"/>
          <w:marBottom w:val="0"/>
          <w:divBdr>
            <w:top w:val="none" w:sz="0" w:space="0" w:color="auto"/>
            <w:left w:val="none" w:sz="0" w:space="0" w:color="auto"/>
            <w:bottom w:val="none" w:sz="0" w:space="0" w:color="auto"/>
            <w:right w:val="none" w:sz="0" w:space="0" w:color="auto"/>
          </w:divBdr>
        </w:div>
        <w:div w:id="249655266">
          <w:marLeft w:val="0"/>
          <w:marRight w:val="0"/>
          <w:marTop w:val="0"/>
          <w:marBottom w:val="0"/>
          <w:divBdr>
            <w:top w:val="none" w:sz="0" w:space="0" w:color="auto"/>
            <w:left w:val="none" w:sz="0" w:space="0" w:color="auto"/>
            <w:bottom w:val="none" w:sz="0" w:space="0" w:color="auto"/>
            <w:right w:val="none" w:sz="0" w:space="0" w:color="auto"/>
          </w:divBdr>
        </w:div>
        <w:div w:id="1781757311">
          <w:marLeft w:val="0"/>
          <w:marRight w:val="0"/>
          <w:marTop w:val="0"/>
          <w:marBottom w:val="0"/>
          <w:divBdr>
            <w:top w:val="none" w:sz="0" w:space="0" w:color="auto"/>
            <w:left w:val="none" w:sz="0" w:space="0" w:color="auto"/>
            <w:bottom w:val="none" w:sz="0" w:space="0" w:color="auto"/>
            <w:right w:val="none" w:sz="0" w:space="0" w:color="auto"/>
          </w:divBdr>
        </w:div>
        <w:div w:id="637144955">
          <w:marLeft w:val="0"/>
          <w:marRight w:val="0"/>
          <w:marTop w:val="0"/>
          <w:marBottom w:val="0"/>
          <w:divBdr>
            <w:top w:val="none" w:sz="0" w:space="0" w:color="auto"/>
            <w:left w:val="none" w:sz="0" w:space="0" w:color="auto"/>
            <w:bottom w:val="none" w:sz="0" w:space="0" w:color="auto"/>
            <w:right w:val="none" w:sz="0" w:space="0" w:color="auto"/>
          </w:divBdr>
        </w:div>
        <w:div w:id="1555503986">
          <w:marLeft w:val="0"/>
          <w:marRight w:val="0"/>
          <w:marTop w:val="0"/>
          <w:marBottom w:val="0"/>
          <w:divBdr>
            <w:top w:val="none" w:sz="0" w:space="0" w:color="auto"/>
            <w:left w:val="none" w:sz="0" w:space="0" w:color="auto"/>
            <w:bottom w:val="none" w:sz="0" w:space="0" w:color="auto"/>
            <w:right w:val="none" w:sz="0" w:space="0" w:color="auto"/>
          </w:divBdr>
        </w:div>
        <w:div w:id="2090617769">
          <w:marLeft w:val="0"/>
          <w:marRight w:val="0"/>
          <w:marTop w:val="0"/>
          <w:marBottom w:val="0"/>
          <w:divBdr>
            <w:top w:val="none" w:sz="0" w:space="0" w:color="auto"/>
            <w:left w:val="none" w:sz="0" w:space="0" w:color="auto"/>
            <w:bottom w:val="none" w:sz="0" w:space="0" w:color="auto"/>
            <w:right w:val="none" w:sz="0" w:space="0" w:color="auto"/>
          </w:divBdr>
        </w:div>
        <w:div w:id="848565313">
          <w:marLeft w:val="0"/>
          <w:marRight w:val="0"/>
          <w:marTop w:val="0"/>
          <w:marBottom w:val="0"/>
          <w:divBdr>
            <w:top w:val="none" w:sz="0" w:space="0" w:color="auto"/>
            <w:left w:val="none" w:sz="0" w:space="0" w:color="auto"/>
            <w:bottom w:val="none" w:sz="0" w:space="0" w:color="auto"/>
            <w:right w:val="none" w:sz="0" w:space="0" w:color="auto"/>
          </w:divBdr>
        </w:div>
      </w:divsChild>
    </w:div>
    <w:div w:id="405611153">
      <w:bodyDiv w:val="1"/>
      <w:marLeft w:val="0"/>
      <w:marRight w:val="0"/>
      <w:marTop w:val="0"/>
      <w:marBottom w:val="0"/>
      <w:divBdr>
        <w:top w:val="none" w:sz="0" w:space="0" w:color="auto"/>
        <w:left w:val="none" w:sz="0" w:space="0" w:color="auto"/>
        <w:bottom w:val="none" w:sz="0" w:space="0" w:color="auto"/>
        <w:right w:val="none" w:sz="0" w:space="0" w:color="auto"/>
      </w:divBdr>
    </w:div>
    <w:div w:id="847867800">
      <w:bodyDiv w:val="1"/>
      <w:marLeft w:val="0"/>
      <w:marRight w:val="0"/>
      <w:marTop w:val="0"/>
      <w:marBottom w:val="0"/>
      <w:divBdr>
        <w:top w:val="none" w:sz="0" w:space="0" w:color="auto"/>
        <w:left w:val="none" w:sz="0" w:space="0" w:color="auto"/>
        <w:bottom w:val="none" w:sz="0" w:space="0" w:color="auto"/>
        <w:right w:val="none" w:sz="0" w:space="0" w:color="auto"/>
      </w:divBdr>
    </w:div>
    <w:div w:id="927084133">
      <w:bodyDiv w:val="1"/>
      <w:marLeft w:val="0"/>
      <w:marRight w:val="0"/>
      <w:marTop w:val="0"/>
      <w:marBottom w:val="0"/>
      <w:divBdr>
        <w:top w:val="none" w:sz="0" w:space="0" w:color="auto"/>
        <w:left w:val="none" w:sz="0" w:space="0" w:color="auto"/>
        <w:bottom w:val="none" w:sz="0" w:space="0" w:color="auto"/>
        <w:right w:val="none" w:sz="0" w:space="0" w:color="auto"/>
      </w:divBdr>
    </w:div>
    <w:div w:id="1009259919">
      <w:bodyDiv w:val="1"/>
      <w:marLeft w:val="0"/>
      <w:marRight w:val="0"/>
      <w:marTop w:val="0"/>
      <w:marBottom w:val="0"/>
      <w:divBdr>
        <w:top w:val="none" w:sz="0" w:space="0" w:color="auto"/>
        <w:left w:val="none" w:sz="0" w:space="0" w:color="auto"/>
        <w:bottom w:val="none" w:sz="0" w:space="0" w:color="auto"/>
        <w:right w:val="none" w:sz="0" w:space="0" w:color="auto"/>
      </w:divBdr>
      <w:divsChild>
        <w:div w:id="67658033">
          <w:marLeft w:val="0"/>
          <w:marRight w:val="0"/>
          <w:marTop w:val="0"/>
          <w:marBottom w:val="0"/>
          <w:divBdr>
            <w:top w:val="none" w:sz="0" w:space="0" w:color="auto"/>
            <w:left w:val="none" w:sz="0" w:space="0" w:color="auto"/>
            <w:bottom w:val="none" w:sz="0" w:space="0" w:color="auto"/>
            <w:right w:val="none" w:sz="0" w:space="0" w:color="auto"/>
          </w:divBdr>
          <w:divsChild>
            <w:div w:id="1241334909">
              <w:marLeft w:val="0"/>
              <w:marRight w:val="0"/>
              <w:marTop w:val="0"/>
              <w:marBottom w:val="0"/>
              <w:divBdr>
                <w:top w:val="none" w:sz="0" w:space="0" w:color="auto"/>
                <w:left w:val="none" w:sz="0" w:space="0" w:color="auto"/>
                <w:bottom w:val="none" w:sz="0" w:space="0" w:color="auto"/>
                <w:right w:val="none" w:sz="0" w:space="0" w:color="auto"/>
              </w:divBdr>
              <w:divsChild>
                <w:div w:id="964893323">
                  <w:marLeft w:val="0"/>
                  <w:marRight w:val="0"/>
                  <w:marTop w:val="0"/>
                  <w:marBottom w:val="0"/>
                  <w:divBdr>
                    <w:top w:val="none" w:sz="0" w:space="0" w:color="auto"/>
                    <w:left w:val="none" w:sz="0" w:space="0" w:color="auto"/>
                    <w:bottom w:val="none" w:sz="0" w:space="0" w:color="auto"/>
                    <w:right w:val="none" w:sz="0" w:space="0" w:color="auto"/>
                  </w:divBdr>
                  <w:divsChild>
                    <w:div w:id="1584492119">
                      <w:marLeft w:val="0"/>
                      <w:marRight w:val="0"/>
                      <w:marTop w:val="0"/>
                      <w:marBottom w:val="0"/>
                      <w:divBdr>
                        <w:top w:val="none" w:sz="0" w:space="0" w:color="auto"/>
                        <w:left w:val="none" w:sz="0" w:space="0" w:color="auto"/>
                        <w:bottom w:val="none" w:sz="0" w:space="0" w:color="auto"/>
                        <w:right w:val="none" w:sz="0" w:space="0" w:color="auto"/>
                      </w:divBdr>
                      <w:divsChild>
                        <w:div w:id="638078360">
                          <w:marLeft w:val="0"/>
                          <w:marRight w:val="0"/>
                          <w:marTop w:val="0"/>
                          <w:marBottom w:val="0"/>
                          <w:divBdr>
                            <w:top w:val="none" w:sz="0" w:space="0" w:color="auto"/>
                            <w:left w:val="none" w:sz="0" w:space="0" w:color="auto"/>
                            <w:bottom w:val="none" w:sz="0" w:space="0" w:color="auto"/>
                            <w:right w:val="none" w:sz="0" w:space="0" w:color="auto"/>
                          </w:divBdr>
                          <w:divsChild>
                            <w:div w:id="14536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8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tmarket.ru/news/2014/10/29/6969" TargetMode="External"/><Relationship Id="rId3" Type="http://schemas.openxmlformats.org/officeDocument/2006/relationships/styles" Target="styles.xml"/><Relationship Id="rId7" Type="http://schemas.openxmlformats.org/officeDocument/2006/relationships/hyperlink" Target="http://www.multitran.ru/c/m.exe?t=1219818_1_2&amp;s1=%ED%E5%EF%F0%EE%E7%F0%E0%F7%ED%FB%E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mozhaeva@bk.r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662A-F91E-47B1-AA7A-016CC717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2119</Words>
  <Characters>12080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Зятьковская Оксана Юрьевна</dc:creator>
  <cp:lastModifiedBy>admin</cp:lastModifiedBy>
  <cp:revision>2</cp:revision>
  <cp:lastPrinted>2016-06-16T00:58:00Z</cp:lastPrinted>
  <dcterms:created xsi:type="dcterms:W3CDTF">2016-07-12T04:58:00Z</dcterms:created>
  <dcterms:modified xsi:type="dcterms:W3CDTF">2016-07-12T04:58:00Z</dcterms:modified>
</cp:coreProperties>
</file>