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A54" w:rsidRDefault="00D14A54" w:rsidP="00D14A54">
      <w:pPr>
        <w:spacing w:after="0" w:line="240" w:lineRule="auto"/>
        <w:jc w:val="both"/>
        <w:rPr>
          <w:rFonts w:ascii="Times New Roman" w:hAnsi="Times New Roman"/>
          <w:b/>
          <w:sz w:val="28"/>
          <w:szCs w:val="28"/>
        </w:rPr>
      </w:pPr>
      <w:r w:rsidRPr="00475D31">
        <w:rPr>
          <w:rFonts w:ascii="Times New Roman" w:hAnsi="Times New Roman"/>
          <w:b/>
          <w:color w:val="000000" w:themeColor="text1"/>
          <w:sz w:val="28"/>
          <w:szCs w:val="28"/>
        </w:rPr>
        <w:t>УДК 349.41</w:t>
      </w:r>
    </w:p>
    <w:p w:rsidR="00D14A54" w:rsidRDefault="00D14A54" w:rsidP="00D14A54">
      <w:pPr>
        <w:spacing w:after="0" w:line="240" w:lineRule="auto"/>
        <w:jc w:val="both"/>
        <w:rPr>
          <w:rFonts w:ascii="Times New Roman" w:hAnsi="Times New Roman"/>
          <w:b/>
          <w:sz w:val="28"/>
          <w:szCs w:val="28"/>
        </w:rPr>
      </w:pPr>
    </w:p>
    <w:p w:rsidR="00D517B6" w:rsidRPr="00703BBF" w:rsidRDefault="00D517B6" w:rsidP="00D14A54">
      <w:pPr>
        <w:spacing w:after="0" w:line="240" w:lineRule="auto"/>
        <w:jc w:val="both"/>
        <w:rPr>
          <w:rFonts w:ascii="Times New Roman" w:hAnsi="Times New Roman"/>
          <w:sz w:val="28"/>
          <w:szCs w:val="28"/>
          <w:lang w:val="en-US"/>
        </w:rPr>
      </w:pPr>
      <w:r w:rsidRPr="00703BBF">
        <w:rPr>
          <w:rFonts w:ascii="Times New Roman" w:hAnsi="Times New Roman"/>
          <w:b/>
          <w:sz w:val="28"/>
          <w:szCs w:val="28"/>
          <w:lang w:val="en-US"/>
        </w:rPr>
        <w:t>Sergey Evgenyevich Kal</w:t>
      </w:r>
      <w:r>
        <w:rPr>
          <w:rFonts w:ascii="Times New Roman" w:hAnsi="Times New Roman"/>
          <w:b/>
          <w:sz w:val="28"/>
          <w:szCs w:val="28"/>
          <w:lang w:val="en-US"/>
        </w:rPr>
        <w:t>e</w:t>
      </w:r>
      <w:r w:rsidRPr="00703BBF">
        <w:rPr>
          <w:rFonts w:ascii="Times New Roman" w:hAnsi="Times New Roman"/>
          <w:b/>
          <w:sz w:val="28"/>
          <w:szCs w:val="28"/>
          <w:lang w:val="en-US"/>
        </w:rPr>
        <w:t>nov</w:t>
      </w:r>
      <w:r w:rsidRPr="00703BBF">
        <w:rPr>
          <w:rFonts w:ascii="Times New Roman" w:hAnsi="Times New Roman"/>
          <w:sz w:val="28"/>
          <w:szCs w:val="28"/>
          <w:lang w:val="en-US"/>
        </w:rPr>
        <w:t xml:space="preserve"> – </w:t>
      </w:r>
      <w:r>
        <w:rPr>
          <w:rFonts w:ascii="Times New Roman" w:hAnsi="Times New Roman"/>
          <w:sz w:val="28"/>
          <w:szCs w:val="28"/>
          <w:lang w:val="en-US"/>
        </w:rPr>
        <w:t>Candidate of Jurisprudence</w:t>
      </w:r>
      <w:r w:rsidRPr="00703BBF">
        <w:rPr>
          <w:rFonts w:ascii="Times New Roman" w:hAnsi="Times New Roman"/>
          <w:sz w:val="28"/>
          <w:szCs w:val="28"/>
          <w:lang w:val="en-US"/>
        </w:rPr>
        <w:t xml:space="preserve">, </w:t>
      </w:r>
      <w:r>
        <w:rPr>
          <w:rFonts w:ascii="Times New Roman" w:hAnsi="Times New Roman"/>
          <w:sz w:val="28"/>
          <w:szCs w:val="28"/>
          <w:lang w:val="en-US"/>
        </w:rPr>
        <w:t>docent</w:t>
      </w:r>
      <w:r w:rsidRPr="00703BBF">
        <w:rPr>
          <w:rFonts w:ascii="Times New Roman" w:hAnsi="Times New Roman"/>
          <w:sz w:val="28"/>
          <w:szCs w:val="28"/>
          <w:lang w:val="en-US"/>
        </w:rPr>
        <w:t xml:space="preserve"> of the labor and enterprise law </w:t>
      </w:r>
      <w:r>
        <w:rPr>
          <w:rFonts w:ascii="Times New Roman" w:hAnsi="Times New Roman"/>
          <w:sz w:val="28"/>
          <w:szCs w:val="28"/>
          <w:lang w:val="en-US"/>
        </w:rPr>
        <w:t xml:space="preserve">chair </w:t>
      </w:r>
      <w:r w:rsidRPr="00703BBF">
        <w:rPr>
          <w:rFonts w:ascii="Times New Roman" w:hAnsi="Times New Roman"/>
          <w:sz w:val="28"/>
          <w:szCs w:val="28"/>
          <w:lang w:val="en-US"/>
        </w:rPr>
        <w:t xml:space="preserve">of the Khabarovsk state university of economy and right (Khabarovsk). </w:t>
      </w:r>
      <w:r w:rsidRPr="00D14A54">
        <w:rPr>
          <w:rFonts w:ascii="Times New Roman" w:hAnsi="Times New Roman"/>
          <w:i/>
          <w:sz w:val="28"/>
          <w:szCs w:val="28"/>
          <w:lang w:val="en-US"/>
        </w:rPr>
        <w:t>E-mail: kalyonov-sergey@yandex.ru</w:t>
      </w:r>
    </w:p>
    <w:p w:rsidR="00D517B6" w:rsidRPr="00703BBF" w:rsidRDefault="00D517B6" w:rsidP="00D14A54">
      <w:pPr>
        <w:spacing w:after="0" w:line="240" w:lineRule="auto"/>
        <w:ind w:firstLine="709"/>
        <w:jc w:val="both"/>
        <w:rPr>
          <w:rFonts w:ascii="Times New Roman" w:hAnsi="Times New Roman"/>
          <w:sz w:val="28"/>
          <w:szCs w:val="28"/>
          <w:lang w:val="en-US"/>
        </w:rPr>
      </w:pPr>
    </w:p>
    <w:p w:rsidR="00D14A54" w:rsidRDefault="00D517B6" w:rsidP="00D14A54">
      <w:pPr>
        <w:spacing w:after="0" w:line="240" w:lineRule="auto"/>
        <w:jc w:val="center"/>
        <w:rPr>
          <w:rFonts w:ascii="Times New Roman" w:hAnsi="Times New Roman"/>
          <w:b/>
          <w:sz w:val="28"/>
          <w:szCs w:val="28"/>
        </w:rPr>
      </w:pPr>
      <w:r w:rsidRPr="00703BBF">
        <w:rPr>
          <w:rFonts w:ascii="Times New Roman" w:hAnsi="Times New Roman"/>
          <w:b/>
          <w:sz w:val="28"/>
          <w:szCs w:val="28"/>
          <w:lang w:val="en-US"/>
        </w:rPr>
        <w:t xml:space="preserve">To the question of legal regulation of the turnover of land plots </w:t>
      </w:r>
    </w:p>
    <w:p w:rsidR="00D517B6" w:rsidRPr="00703BBF" w:rsidRDefault="00D517B6" w:rsidP="00D14A54">
      <w:pPr>
        <w:spacing w:after="0" w:line="240" w:lineRule="auto"/>
        <w:jc w:val="center"/>
        <w:rPr>
          <w:rFonts w:ascii="Times New Roman" w:hAnsi="Times New Roman"/>
          <w:b/>
          <w:sz w:val="28"/>
          <w:szCs w:val="28"/>
          <w:lang w:val="en-US"/>
        </w:rPr>
      </w:pPr>
      <w:r w:rsidRPr="00703BBF">
        <w:rPr>
          <w:rFonts w:ascii="Times New Roman" w:hAnsi="Times New Roman"/>
          <w:b/>
          <w:sz w:val="28"/>
          <w:szCs w:val="28"/>
          <w:lang w:val="en-US"/>
        </w:rPr>
        <w:t>of the national parks</w:t>
      </w:r>
    </w:p>
    <w:p w:rsidR="00D517B6" w:rsidRPr="00703BBF" w:rsidRDefault="00D517B6" w:rsidP="00D14A54">
      <w:pPr>
        <w:spacing w:after="0" w:line="240" w:lineRule="auto"/>
        <w:ind w:firstLine="709"/>
        <w:jc w:val="both"/>
        <w:rPr>
          <w:rFonts w:ascii="Times New Roman" w:hAnsi="Times New Roman"/>
          <w:sz w:val="28"/>
          <w:szCs w:val="28"/>
          <w:lang w:val="en-US"/>
        </w:rPr>
      </w:pPr>
    </w:p>
    <w:p w:rsidR="00D517B6" w:rsidRPr="00D14A54" w:rsidRDefault="00D517B6" w:rsidP="00D14A54">
      <w:pPr>
        <w:spacing w:after="0" w:line="240" w:lineRule="auto"/>
        <w:ind w:firstLine="709"/>
        <w:jc w:val="both"/>
        <w:rPr>
          <w:rFonts w:ascii="Times New Roman" w:hAnsi="Times New Roman"/>
          <w:i/>
          <w:sz w:val="28"/>
          <w:szCs w:val="28"/>
          <w:lang w:val="en-US"/>
        </w:rPr>
      </w:pPr>
      <w:r w:rsidRPr="00D14A54">
        <w:rPr>
          <w:rFonts w:ascii="Times New Roman" w:hAnsi="Times New Roman"/>
          <w:i/>
          <w:sz w:val="28"/>
          <w:szCs w:val="28"/>
          <w:lang w:val="en-US"/>
        </w:rPr>
        <w:t>In this article the attention to a collision of the standards of the Land code of the Russian Federation, on the one hand, establishing the total ban on transactions with the land plots withdrawn from circulation (including with the land plots of national parks), on the other hand, these land plots allowing (in exceptional cases) transfer to rent is paid. The author emphasized that the question of in what zones of national park transfer of the land plots to rent is admissible, has to be solved only within the federal law, but not in the departmental regulatory legal act. In the article the offer on establishment in the law of differentiated regime of the land plots of national park is formulated (from the point of view of restriction of their civil circulation).</w:t>
      </w:r>
    </w:p>
    <w:p w:rsidR="00D14A54" w:rsidRDefault="00D14A54" w:rsidP="00D14A54">
      <w:pPr>
        <w:spacing w:after="0" w:line="240" w:lineRule="auto"/>
        <w:ind w:firstLine="709"/>
        <w:jc w:val="both"/>
        <w:rPr>
          <w:rFonts w:ascii="Times New Roman" w:hAnsi="Times New Roman"/>
          <w:b/>
          <w:i/>
          <w:sz w:val="28"/>
          <w:szCs w:val="28"/>
        </w:rPr>
      </w:pPr>
    </w:p>
    <w:p w:rsidR="00D14A54" w:rsidRPr="00475D31" w:rsidRDefault="00D14A54" w:rsidP="00D14A54">
      <w:pPr>
        <w:pStyle w:val="ConsPlusNormal"/>
        <w:ind w:firstLine="709"/>
        <w:jc w:val="center"/>
        <w:rPr>
          <w:b/>
          <w:color w:val="000000" w:themeColor="text1"/>
        </w:rPr>
      </w:pPr>
      <w:r w:rsidRPr="00475D31">
        <w:rPr>
          <w:b/>
          <w:color w:val="000000" w:themeColor="text1"/>
        </w:rPr>
        <w:t xml:space="preserve">К вопросу о правовом регулировании оборота земельных участков национальных парков </w:t>
      </w:r>
    </w:p>
    <w:p w:rsidR="00D14A54" w:rsidRPr="00475D31" w:rsidRDefault="00D14A54" w:rsidP="00D14A54">
      <w:pPr>
        <w:pStyle w:val="ConsPlusNormal"/>
        <w:ind w:firstLine="709"/>
        <w:jc w:val="center"/>
        <w:rPr>
          <w:b/>
          <w:color w:val="000000" w:themeColor="text1"/>
        </w:rPr>
      </w:pPr>
    </w:p>
    <w:p w:rsidR="00D14A54" w:rsidRPr="00D77FD8" w:rsidRDefault="00D14A54" w:rsidP="00D14A54">
      <w:pPr>
        <w:autoSpaceDE w:val="0"/>
        <w:autoSpaceDN w:val="0"/>
        <w:adjustRightInd w:val="0"/>
        <w:spacing w:after="0" w:line="240" w:lineRule="auto"/>
        <w:ind w:firstLine="709"/>
        <w:jc w:val="both"/>
        <w:rPr>
          <w:rFonts w:ascii="Times New Roman" w:hAnsi="Times New Roman"/>
          <w:i/>
          <w:color w:val="000000" w:themeColor="text1"/>
          <w:sz w:val="28"/>
          <w:szCs w:val="28"/>
        </w:rPr>
      </w:pPr>
      <w:r w:rsidRPr="00D77FD8">
        <w:rPr>
          <w:rFonts w:ascii="Times New Roman" w:hAnsi="Times New Roman"/>
          <w:i/>
          <w:color w:val="000000" w:themeColor="text1"/>
          <w:sz w:val="28"/>
          <w:szCs w:val="28"/>
        </w:rPr>
        <w:t>В статье обращается внимание на коллизию норм Земельного кодекса РФ, с одной стороны, устанавливающих полный запрет на совершение сделок с земельными участками, изъятыми из оборота (в том числе и с участками национальных парков), с другой стороны, разрешающих (в исключительных случаях) передачу в аренду этих земельных участков. Автором подчёркивается, что вопрос о том, в каких зонах национального парка допустима передача земельных участков  в аренду, должен быть решён исключительно в рамках федерального закона, а не в ведомственном нормативном правовом акте. В статье сформулировано предложение об установлении в законе дифференцированного режима земельных участков национального парка (с точки зрения ограничения их гражданского оборота).</w:t>
      </w:r>
    </w:p>
    <w:p w:rsidR="00D14A54" w:rsidRDefault="00D14A54" w:rsidP="00D14A54">
      <w:pPr>
        <w:spacing w:after="0" w:line="240" w:lineRule="auto"/>
        <w:ind w:firstLine="709"/>
        <w:jc w:val="both"/>
        <w:rPr>
          <w:rFonts w:ascii="Times New Roman" w:hAnsi="Times New Roman"/>
          <w:b/>
          <w:i/>
          <w:sz w:val="28"/>
          <w:szCs w:val="28"/>
        </w:rPr>
      </w:pPr>
    </w:p>
    <w:p w:rsidR="00D517B6" w:rsidRPr="00D14A54" w:rsidRDefault="00D517B6" w:rsidP="00D14A54">
      <w:pPr>
        <w:spacing w:after="0" w:line="240" w:lineRule="auto"/>
        <w:ind w:firstLine="709"/>
        <w:jc w:val="both"/>
        <w:rPr>
          <w:rFonts w:ascii="Times New Roman" w:hAnsi="Times New Roman"/>
          <w:i/>
          <w:sz w:val="28"/>
          <w:szCs w:val="28"/>
        </w:rPr>
      </w:pPr>
      <w:r w:rsidRPr="00F04830">
        <w:rPr>
          <w:rFonts w:ascii="Times New Roman" w:hAnsi="Times New Roman"/>
          <w:b/>
          <w:i/>
          <w:sz w:val="28"/>
          <w:szCs w:val="28"/>
          <w:lang w:val="en-US"/>
        </w:rPr>
        <w:t>Keywords:</w:t>
      </w:r>
      <w:r w:rsidRPr="00703BBF">
        <w:rPr>
          <w:rFonts w:ascii="Times New Roman" w:hAnsi="Times New Roman"/>
          <w:sz w:val="28"/>
          <w:szCs w:val="28"/>
          <w:lang w:val="en-US"/>
        </w:rPr>
        <w:t xml:space="preserve"> </w:t>
      </w:r>
      <w:r w:rsidRPr="00D14A54">
        <w:rPr>
          <w:rFonts w:ascii="Times New Roman" w:hAnsi="Times New Roman"/>
          <w:i/>
          <w:sz w:val="28"/>
          <w:szCs w:val="28"/>
          <w:lang w:val="en-US"/>
        </w:rPr>
        <w:t>land plot, national park, turnover of the land plots, rent of the land plots.</w:t>
      </w:r>
    </w:p>
    <w:p w:rsidR="00D14A54" w:rsidRDefault="00D14A54" w:rsidP="00D14A54">
      <w:pPr>
        <w:spacing w:after="0" w:line="240" w:lineRule="auto"/>
        <w:ind w:firstLine="709"/>
        <w:jc w:val="both"/>
        <w:rPr>
          <w:rFonts w:ascii="Times New Roman" w:hAnsi="Times New Roman"/>
          <w:sz w:val="28"/>
          <w:szCs w:val="28"/>
        </w:rPr>
      </w:pPr>
    </w:p>
    <w:p w:rsidR="00D14A54" w:rsidRPr="00D77FD8" w:rsidRDefault="00D14A54" w:rsidP="00D14A54">
      <w:pPr>
        <w:autoSpaceDE w:val="0"/>
        <w:autoSpaceDN w:val="0"/>
        <w:adjustRightInd w:val="0"/>
        <w:spacing w:after="0" w:line="240" w:lineRule="auto"/>
        <w:ind w:firstLine="709"/>
        <w:jc w:val="both"/>
        <w:rPr>
          <w:rFonts w:ascii="Times New Roman" w:hAnsi="Times New Roman"/>
          <w:i/>
          <w:color w:val="000000" w:themeColor="text1"/>
          <w:sz w:val="28"/>
          <w:szCs w:val="28"/>
        </w:rPr>
      </w:pPr>
      <w:r w:rsidRPr="00D77FD8">
        <w:rPr>
          <w:rFonts w:ascii="Times New Roman" w:hAnsi="Times New Roman"/>
          <w:b/>
          <w:i/>
          <w:color w:val="000000" w:themeColor="text1"/>
          <w:sz w:val="28"/>
          <w:szCs w:val="28"/>
        </w:rPr>
        <w:t>Ключевые слова:</w:t>
      </w:r>
      <w:r w:rsidRPr="00D77FD8">
        <w:rPr>
          <w:rFonts w:ascii="Times New Roman" w:hAnsi="Times New Roman"/>
          <w:i/>
          <w:color w:val="000000" w:themeColor="text1"/>
          <w:sz w:val="28"/>
          <w:szCs w:val="28"/>
        </w:rPr>
        <w:t xml:space="preserve"> земельный участок, национальный парк, оборот земельных участков, аренда земельных участков.</w:t>
      </w:r>
    </w:p>
    <w:p w:rsidR="00D14A54" w:rsidRPr="00D14A54" w:rsidRDefault="00D14A54" w:rsidP="00D14A54">
      <w:pPr>
        <w:spacing w:after="0" w:line="240" w:lineRule="auto"/>
        <w:ind w:firstLine="709"/>
        <w:jc w:val="both"/>
        <w:rPr>
          <w:rFonts w:ascii="Times New Roman" w:hAnsi="Times New Roman"/>
          <w:sz w:val="28"/>
          <w:szCs w:val="28"/>
        </w:rPr>
      </w:pP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 xml:space="preserve">The land plots, being an environment element, in the property relations act as special things: their natural origin and practical indispensability, and also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value in sense of providing environment, favorable for the person, cause special </w:t>
      </w:r>
      <w:r w:rsidRPr="00703BBF">
        <w:rPr>
          <w:rFonts w:ascii="Times New Roman" w:hAnsi="Times New Roman"/>
          <w:sz w:val="28"/>
          <w:szCs w:val="28"/>
          <w:lang w:val="en-US"/>
        </w:rPr>
        <w:lastRenderedPageBreak/>
        <w:t>legal regulation of their civil circulation. In the domestic legislation specifics of such turn</w:t>
      </w:r>
      <w:r>
        <w:rPr>
          <w:rFonts w:ascii="Times New Roman" w:hAnsi="Times New Roman"/>
          <w:sz w:val="28"/>
          <w:szCs w:val="28"/>
          <w:lang w:val="en-US"/>
        </w:rPr>
        <w:t>over</w:t>
      </w:r>
      <w:r w:rsidRPr="00703BBF">
        <w:rPr>
          <w:rFonts w:ascii="Times New Roman" w:hAnsi="Times New Roman"/>
          <w:sz w:val="28"/>
          <w:szCs w:val="28"/>
          <w:lang w:val="en-US"/>
        </w:rPr>
        <w:t xml:space="preserve"> are de</w:t>
      </w:r>
      <w:r>
        <w:rPr>
          <w:rFonts w:ascii="Times New Roman" w:hAnsi="Times New Roman"/>
          <w:sz w:val="28"/>
          <w:szCs w:val="28"/>
          <w:lang w:val="en-US"/>
        </w:rPr>
        <w:t>termined</w:t>
      </w:r>
      <w:r w:rsidRPr="00703BBF">
        <w:rPr>
          <w:rFonts w:ascii="Times New Roman" w:hAnsi="Times New Roman"/>
          <w:sz w:val="28"/>
          <w:szCs w:val="28"/>
          <w:lang w:val="en-US"/>
        </w:rPr>
        <w:t xml:space="preserve">, mainly, by </w:t>
      </w:r>
      <w:r>
        <w:rPr>
          <w:rFonts w:ascii="Times New Roman" w:hAnsi="Times New Roman"/>
          <w:sz w:val="28"/>
          <w:szCs w:val="28"/>
          <w:lang w:val="en-US"/>
        </w:rPr>
        <w:t>the A</w:t>
      </w:r>
      <w:r w:rsidRPr="00703BBF">
        <w:rPr>
          <w:rFonts w:ascii="Times New Roman" w:hAnsi="Times New Roman"/>
          <w:sz w:val="28"/>
          <w:szCs w:val="28"/>
          <w:lang w:val="en-US"/>
        </w:rPr>
        <w:t>rt</w:t>
      </w:r>
      <w:r>
        <w:rPr>
          <w:rFonts w:ascii="Times New Roman" w:hAnsi="Times New Roman"/>
          <w:sz w:val="28"/>
          <w:szCs w:val="28"/>
          <w:lang w:val="en-US"/>
        </w:rPr>
        <w:t>icle</w:t>
      </w:r>
      <w:r w:rsidRPr="00703BBF">
        <w:rPr>
          <w:rFonts w:ascii="Times New Roman" w:hAnsi="Times New Roman"/>
          <w:sz w:val="28"/>
          <w:szCs w:val="28"/>
          <w:lang w:val="en-US"/>
        </w:rPr>
        <w:t xml:space="preserve"> 27 of the Land code of the Russian Federation of October 25, 2001 No. 136-F</w:t>
      </w:r>
      <w:r>
        <w:rPr>
          <w:rFonts w:ascii="Times New Roman" w:hAnsi="Times New Roman"/>
          <w:sz w:val="28"/>
          <w:szCs w:val="28"/>
          <w:lang w:val="en-US"/>
        </w:rPr>
        <w:t>L</w:t>
      </w:r>
      <w:r w:rsidRPr="00703BBF">
        <w:rPr>
          <w:rFonts w:ascii="Times New Roman" w:hAnsi="Times New Roman"/>
          <w:sz w:val="28"/>
          <w:szCs w:val="28"/>
          <w:lang w:val="en-US"/>
        </w:rPr>
        <w:t xml:space="preserve"> (in edition</w:t>
      </w:r>
      <w:r>
        <w:rPr>
          <w:rFonts w:ascii="Times New Roman" w:hAnsi="Times New Roman"/>
          <w:sz w:val="28"/>
          <w:szCs w:val="28"/>
          <w:lang w:val="en-US"/>
        </w:rPr>
        <w:t xml:space="preserve"> of</w:t>
      </w:r>
      <w:r w:rsidRPr="00703BBF">
        <w:rPr>
          <w:rFonts w:ascii="Times New Roman" w:hAnsi="Times New Roman"/>
          <w:sz w:val="28"/>
          <w:szCs w:val="28"/>
          <w:lang w:val="en-US"/>
        </w:rPr>
        <w:t xml:space="preserve"> </w:t>
      </w:r>
      <w:r>
        <w:rPr>
          <w:rFonts w:ascii="Times New Roman" w:hAnsi="Times New Roman"/>
          <w:sz w:val="28"/>
          <w:szCs w:val="28"/>
          <w:lang w:val="en-US"/>
        </w:rPr>
        <w:t>t</w:t>
      </w:r>
      <w:r w:rsidRPr="00703BBF">
        <w:rPr>
          <w:rFonts w:ascii="Times New Roman" w:hAnsi="Times New Roman"/>
          <w:sz w:val="28"/>
          <w:szCs w:val="28"/>
          <w:lang w:val="en-US"/>
        </w:rPr>
        <w:t>he federal law from 12/30/2015 No. 460-F</w:t>
      </w:r>
      <w:r>
        <w:rPr>
          <w:rFonts w:ascii="Times New Roman" w:hAnsi="Times New Roman"/>
          <w:sz w:val="28"/>
          <w:szCs w:val="28"/>
          <w:lang w:val="en-US"/>
        </w:rPr>
        <w:t>L</w:t>
      </w:r>
      <w:r w:rsidRPr="00703BBF">
        <w:rPr>
          <w:rFonts w:ascii="Times New Roman" w:hAnsi="Times New Roman"/>
          <w:sz w:val="28"/>
          <w:szCs w:val="28"/>
          <w:lang w:val="en-US"/>
        </w:rPr>
        <w:t xml:space="preserve">) (further – </w:t>
      </w:r>
      <w:r>
        <w:rPr>
          <w:rFonts w:ascii="Times New Roman" w:hAnsi="Times New Roman"/>
          <w:sz w:val="28"/>
          <w:szCs w:val="28"/>
          <w:lang w:val="en-US"/>
        </w:rPr>
        <w:t>LC</w:t>
      </w:r>
      <w:r w:rsidRPr="00703BBF">
        <w:rPr>
          <w:rFonts w:ascii="Times New Roman" w:hAnsi="Times New Roman"/>
          <w:sz w:val="28"/>
          <w:szCs w:val="28"/>
          <w:lang w:val="en-US"/>
        </w:rPr>
        <w:t xml:space="preserve"> </w:t>
      </w:r>
      <w:r>
        <w:rPr>
          <w:rFonts w:ascii="Times New Roman" w:hAnsi="Times New Roman"/>
          <w:sz w:val="28"/>
          <w:szCs w:val="28"/>
          <w:lang w:val="en-US"/>
        </w:rPr>
        <w:t>RF</w:t>
      </w:r>
      <w:r w:rsidRPr="00703BBF">
        <w:rPr>
          <w:rFonts w:ascii="Times New Roman" w:hAnsi="Times New Roman"/>
          <w:sz w:val="28"/>
          <w:szCs w:val="28"/>
          <w:lang w:val="en-US"/>
        </w:rPr>
        <w:t xml:space="preserve">) [1]. </w:t>
      </w:r>
    </w:p>
    <w:p w:rsidR="00D517B6" w:rsidRPr="00703BBF" w:rsidRDefault="00D517B6" w:rsidP="00D14A54">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E</w:t>
      </w:r>
      <w:r w:rsidRPr="00703BBF">
        <w:rPr>
          <w:rFonts w:ascii="Times New Roman" w:hAnsi="Times New Roman"/>
          <w:sz w:val="28"/>
          <w:szCs w:val="28"/>
          <w:lang w:val="en-US"/>
        </w:rPr>
        <w:t xml:space="preserve">cological value and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special purpose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ecosystems of especially protected territories including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national parks have induced the legislator to fix withdrawal from </w:t>
      </w:r>
      <w:r>
        <w:rPr>
          <w:rFonts w:ascii="Times New Roman" w:hAnsi="Times New Roman"/>
          <w:sz w:val="28"/>
          <w:szCs w:val="28"/>
          <w:lang w:val="en-US"/>
        </w:rPr>
        <w:t>the</w:t>
      </w:r>
      <w:r w:rsidRPr="00703BBF">
        <w:rPr>
          <w:rFonts w:ascii="Times New Roman" w:hAnsi="Times New Roman"/>
          <w:sz w:val="28"/>
          <w:szCs w:val="28"/>
          <w:lang w:val="en-US"/>
        </w:rPr>
        <w:t xml:space="preserve"> turn</w:t>
      </w:r>
      <w:r>
        <w:rPr>
          <w:rFonts w:ascii="Times New Roman" w:hAnsi="Times New Roman"/>
          <w:sz w:val="28"/>
          <w:szCs w:val="28"/>
          <w:lang w:val="en-US"/>
        </w:rPr>
        <w:t>over</w:t>
      </w:r>
      <w:r w:rsidRPr="00703BBF">
        <w:rPr>
          <w:rFonts w:ascii="Times New Roman" w:hAnsi="Times New Roman"/>
          <w:sz w:val="28"/>
          <w:szCs w:val="28"/>
          <w:lang w:val="en-US"/>
        </w:rPr>
        <w:t xml:space="preserve"> of the land plots occupied with </w:t>
      </w:r>
      <w:r>
        <w:rPr>
          <w:rFonts w:ascii="Times New Roman" w:hAnsi="Times New Roman"/>
          <w:sz w:val="28"/>
          <w:szCs w:val="28"/>
          <w:lang w:val="en-US"/>
        </w:rPr>
        <w:t xml:space="preserve">the </w:t>
      </w:r>
      <w:r w:rsidRPr="00703BBF">
        <w:rPr>
          <w:rFonts w:ascii="Times New Roman" w:hAnsi="Times New Roman"/>
          <w:sz w:val="28"/>
          <w:szCs w:val="28"/>
          <w:lang w:val="en-US"/>
        </w:rPr>
        <w:t>national parks (</w:t>
      </w:r>
      <w:r>
        <w:rPr>
          <w:rFonts w:ascii="Times New Roman" w:hAnsi="Times New Roman"/>
          <w:sz w:val="28"/>
          <w:szCs w:val="28"/>
          <w:lang w:val="en-US"/>
        </w:rPr>
        <w:t>p.p.</w:t>
      </w:r>
      <w:r w:rsidRPr="00703BBF">
        <w:rPr>
          <w:rFonts w:ascii="Times New Roman" w:hAnsi="Times New Roman"/>
          <w:sz w:val="28"/>
          <w:szCs w:val="28"/>
          <w:lang w:val="en-US"/>
        </w:rPr>
        <w:t xml:space="preserve"> 1 of </w:t>
      </w:r>
      <w:r>
        <w:rPr>
          <w:rFonts w:ascii="Times New Roman" w:hAnsi="Times New Roman"/>
          <w:sz w:val="28"/>
          <w:szCs w:val="28"/>
          <w:lang w:val="en-US"/>
        </w:rPr>
        <w:t>p.</w:t>
      </w:r>
      <w:r w:rsidRPr="00703BBF">
        <w:rPr>
          <w:rFonts w:ascii="Times New Roman" w:hAnsi="Times New Roman"/>
          <w:sz w:val="28"/>
          <w:szCs w:val="28"/>
          <w:lang w:val="en-US"/>
        </w:rPr>
        <w:t xml:space="preserve"> 4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Art. 27 of </w:t>
      </w:r>
      <w:r>
        <w:rPr>
          <w:rFonts w:ascii="Times New Roman" w:hAnsi="Times New Roman"/>
          <w:sz w:val="28"/>
          <w:szCs w:val="28"/>
          <w:lang w:val="en-US"/>
        </w:rPr>
        <w:t>LC</w:t>
      </w:r>
      <w:r w:rsidRPr="00703BBF">
        <w:rPr>
          <w:rFonts w:ascii="Times New Roman" w:hAnsi="Times New Roman"/>
          <w:sz w:val="28"/>
          <w:szCs w:val="28"/>
          <w:lang w:val="en-US"/>
        </w:rPr>
        <w:t xml:space="preserve"> </w:t>
      </w:r>
      <w:r>
        <w:rPr>
          <w:rFonts w:ascii="Times New Roman" w:hAnsi="Times New Roman"/>
          <w:sz w:val="28"/>
          <w:szCs w:val="28"/>
          <w:lang w:val="en-US"/>
        </w:rPr>
        <w:t>RF</w:t>
      </w:r>
      <w:r w:rsidRPr="00703BBF">
        <w:rPr>
          <w:rFonts w:ascii="Times New Roman" w:hAnsi="Times New Roman"/>
          <w:sz w:val="28"/>
          <w:szCs w:val="28"/>
          <w:lang w:val="en-US"/>
        </w:rPr>
        <w:t xml:space="preserve">). Exceptions make the "separate cases" provided by </w:t>
      </w:r>
      <w:r>
        <w:rPr>
          <w:rFonts w:ascii="Times New Roman" w:hAnsi="Times New Roman"/>
          <w:sz w:val="28"/>
          <w:szCs w:val="28"/>
          <w:lang w:val="en-US"/>
        </w:rPr>
        <w:t xml:space="preserve">the </w:t>
      </w:r>
      <w:r w:rsidRPr="00703BBF">
        <w:rPr>
          <w:rFonts w:ascii="Times New Roman" w:hAnsi="Times New Roman"/>
          <w:sz w:val="28"/>
          <w:szCs w:val="28"/>
          <w:lang w:val="en-US"/>
        </w:rPr>
        <w:t>Art</w:t>
      </w:r>
      <w:r>
        <w:rPr>
          <w:rFonts w:ascii="Times New Roman" w:hAnsi="Times New Roman"/>
          <w:sz w:val="28"/>
          <w:szCs w:val="28"/>
          <w:lang w:val="en-US"/>
        </w:rPr>
        <w:t>icle</w:t>
      </w:r>
      <w:r w:rsidRPr="00703BBF">
        <w:rPr>
          <w:rFonts w:ascii="Times New Roman" w:hAnsi="Times New Roman"/>
          <w:sz w:val="28"/>
          <w:szCs w:val="28"/>
          <w:lang w:val="en-US"/>
        </w:rPr>
        <w:t xml:space="preserve"> 95 of </w:t>
      </w:r>
      <w:r>
        <w:rPr>
          <w:rFonts w:ascii="Times New Roman" w:hAnsi="Times New Roman"/>
          <w:sz w:val="28"/>
          <w:szCs w:val="28"/>
          <w:lang w:val="en-US"/>
        </w:rPr>
        <w:t>LC</w:t>
      </w:r>
      <w:r w:rsidRPr="00703BBF">
        <w:rPr>
          <w:rFonts w:ascii="Times New Roman" w:hAnsi="Times New Roman"/>
          <w:sz w:val="28"/>
          <w:szCs w:val="28"/>
          <w:lang w:val="en-US"/>
        </w:rPr>
        <w:t xml:space="preserve"> </w:t>
      </w:r>
      <w:r>
        <w:rPr>
          <w:rFonts w:ascii="Times New Roman" w:hAnsi="Times New Roman"/>
          <w:sz w:val="28"/>
          <w:szCs w:val="28"/>
          <w:lang w:val="en-US"/>
        </w:rPr>
        <w:t>RF</w:t>
      </w:r>
      <w:r w:rsidRPr="00703BBF">
        <w:rPr>
          <w:rFonts w:ascii="Times New Roman" w:hAnsi="Times New Roman"/>
          <w:sz w:val="28"/>
          <w:szCs w:val="28"/>
          <w:lang w:val="en-US"/>
        </w:rPr>
        <w:t xml:space="preserve">. The law, in particular, allows existence within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national parks of the land plots of others, besides the </w:t>
      </w:r>
      <w:r>
        <w:rPr>
          <w:rFonts w:ascii="Times New Roman" w:hAnsi="Times New Roman"/>
          <w:sz w:val="28"/>
          <w:szCs w:val="28"/>
          <w:lang w:val="en-US"/>
        </w:rPr>
        <w:t>institution</w:t>
      </w:r>
      <w:r w:rsidRPr="00703BBF">
        <w:rPr>
          <w:rFonts w:ascii="Times New Roman" w:hAnsi="Times New Roman"/>
          <w:sz w:val="28"/>
          <w:szCs w:val="28"/>
          <w:lang w:val="en-US"/>
        </w:rPr>
        <w:t xml:space="preserve"> (national park), users, and also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owners. At the same time, specified persons, certainly, are obliged to observe the mode consisting in the corresponding restrictions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economic and other activity set in this especially protected natural territory.  </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 xml:space="preserve">The legislator's position concerning </w:t>
      </w:r>
      <w:r>
        <w:rPr>
          <w:rFonts w:ascii="Times New Roman" w:hAnsi="Times New Roman"/>
          <w:sz w:val="28"/>
          <w:szCs w:val="28"/>
          <w:lang w:val="en-US"/>
        </w:rPr>
        <w:t>the</w:t>
      </w:r>
      <w:r w:rsidRPr="00703BBF">
        <w:rPr>
          <w:rFonts w:ascii="Times New Roman" w:hAnsi="Times New Roman"/>
          <w:sz w:val="28"/>
          <w:szCs w:val="28"/>
          <w:lang w:val="en-US"/>
        </w:rPr>
        <w:t xml:space="preserve"> question of rent of the land plots withdrawn from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circulation and "occupied" with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national parks isn't clear. Withdrawal of such land plots from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civil circulation, according to </w:t>
      </w:r>
      <w:r>
        <w:rPr>
          <w:rFonts w:ascii="Times New Roman" w:hAnsi="Times New Roman"/>
          <w:sz w:val="28"/>
          <w:szCs w:val="28"/>
          <w:lang w:val="en-US"/>
        </w:rPr>
        <w:t>p.</w:t>
      </w:r>
      <w:r w:rsidRPr="00703BBF">
        <w:rPr>
          <w:rFonts w:ascii="Times New Roman" w:hAnsi="Times New Roman"/>
          <w:sz w:val="28"/>
          <w:szCs w:val="28"/>
          <w:lang w:val="en-US"/>
        </w:rPr>
        <w:t xml:space="preserve"> 2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Art. 27 of </w:t>
      </w:r>
      <w:r>
        <w:rPr>
          <w:rFonts w:ascii="Times New Roman" w:hAnsi="Times New Roman"/>
          <w:sz w:val="28"/>
          <w:szCs w:val="28"/>
          <w:lang w:val="en-US"/>
        </w:rPr>
        <w:t>LC</w:t>
      </w:r>
      <w:r w:rsidRPr="00703BBF">
        <w:rPr>
          <w:rFonts w:ascii="Times New Roman" w:hAnsi="Times New Roman"/>
          <w:sz w:val="28"/>
          <w:szCs w:val="28"/>
          <w:lang w:val="en-US"/>
        </w:rPr>
        <w:t xml:space="preserve"> </w:t>
      </w:r>
      <w:r>
        <w:rPr>
          <w:rFonts w:ascii="Times New Roman" w:hAnsi="Times New Roman"/>
          <w:sz w:val="28"/>
          <w:szCs w:val="28"/>
          <w:lang w:val="en-US"/>
        </w:rPr>
        <w:t>RF</w:t>
      </w:r>
      <w:r w:rsidRPr="00703BBF">
        <w:rPr>
          <w:rFonts w:ascii="Times New Roman" w:hAnsi="Times New Roman"/>
          <w:sz w:val="28"/>
          <w:szCs w:val="28"/>
          <w:lang w:val="en-US"/>
        </w:rPr>
        <w:t xml:space="preserve">, means </w:t>
      </w:r>
      <w:r>
        <w:rPr>
          <w:rFonts w:ascii="Times New Roman" w:hAnsi="Times New Roman"/>
          <w:sz w:val="28"/>
          <w:szCs w:val="28"/>
          <w:lang w:val="en-US"/>
        </w:rPr>
        <w:t>the</w:t>
      </w:r>
      <w:r w:rsidRPr="00703BBF">
        <w:rPr>
          <w:rFonts w:ascii="Times New Roman" w:hAnsi="Times New Roman"/>
          <w:sz w:val="28"/>
          <w:szCs w:val="28"/>
          <w:lang w:val="en-US"/>
        </w:rPr>
        <w:t xml:space="preserve"> unconditional ban of commission with them any civil transactions, including rent. However, apparently from </w:t>
      </w:r>
      <w:r>
        <w:rPr>
          <w:rFonts w:ascii="Times New Roman" w:hAnsi="Times New Roman"/>
          <w:sz w:val="28"/>
          <w:szCs w:val="28"/>
          <w:lang w:val="en-US"/>
        </w:rPr>
        <w:t>p.</w:t>
      </w:r>
      <w:r w:rsidRPr="00703BBF">
        <w:rPr>
          <w:rFonts w:ascii="Times New Roman" w:hAnsi="Times New Roman"/>
          <w:sz w:val="28"/>
          <w:szCs w:val="28"/>
          <w:lang w:val="en-US"/>
        </w:rPr>
        <w:t xml:space="preserve"> 11 of </w:t>
      </w:r>
      <w:r>
        <w:rPr>
          <w:rFonts w:ascii="Times New Roman" w:hAnsi="Times New Roman"/>
          <w:sz w:val="28"/>
          <w:szCs w:val="28"/>
          <w:lang w:val="en-US"/>
        </w:rPr>
        <w:t xml:space="preserve">the </w:t>
      </w:r>
      <w:r w:rsidRPr="00703BBF">
        <w:rPr>
          <w:rFonts w:ascii="Times New Roman" w:hAnsi="Times New Roman"/>
          <w:sz w:val="28"/>
          <w:szCs w:val="28"/>
          <w:lang w:val="en-US"/>
        </w:rPr>
        <w:t>Art</w:t>
      </w:r>
      <w:r>
        <w:rPr>
          <w:rFonts w:ascii="Times New Roman" w:hAnsi="Times New Roman"/>
          <w:sz w:val="28"/>
          <w:szCs w:val="28"/>
          <w:lang w:val="en-US"/>
        </w:rPr>
        <w:t>icle</w:t>
      </w:r>
      <w:r w:rsidRPr="00703BBF">
        <w:rPr>
          <w:rFonts w:ascii="Times New Roman" w:hAnsi="Times New Roman"/>
          <w:sz w:val="28"/>
          <w:szCs w:val="28"/>
          <w:lang w:val="en-US"/>
        </w:rPr>
        <w:t xml:space="preserve"> 22 of the same regulatory legal act will lock this not so absolute: these land plots as exceptions which can be established by </w:t>
      </w:r>
      <w:r>
        <w:rPr>
          <w:rFonts w:ascii="Times New Roman" w:hAnsi="Times New Roman"/>
          <w:sz w:val="28"/>
          <w:szCs w:val="28"/>
          <w:lang w:val="en-US"/>
        </w:rPr>
        <w:t xml:space="preserve">the </w:t>
      </w:r>
      <w:r w:rsidRPr="00703BBF">
        <w:rPr>
          <w:rFonts w:ascii="Times New Roman" w:hAnsi="Times New Roman"/>
          <w:sz w:val="28"/>
          <w:szCs w:val="28"/>
          <w:lang w:val="en-US"/>
        </w:rPr>
        <w:t>federal laws can be leased.</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Transfer to rent of the land plots withdrawn from circulation belonging on the right of continuous (</w:t>
      </w:r>
      <w:r>
        <w:rPr>
          <w:rFonts w:ascii="Times New Roman" w:hAnsi="Times New Roman"/>
          <w:sz w:val="28"/>
          <w:szCs w:val="28"/>
          <w:lang w:val="en-US"/>
        </w:rPr>
        <w:t>unlimited</w:t>
      </w:r>
      <w:r w:rsidRPr="00703BBF">
        <w:rPr>
          <w:rFonts w:ascii="Times New Roman" w:hAnsi="Times New Roman"/>
          <w:sz w:val="28"/>
          <w:szCs w:val="28"/>
          <w:lang w:val="en-US"/>
        </w:rPr>
        <w:t xml:space="preserve">) use to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federal public budgetary (nature protection) institutions is allowed by </w:t>
      </w:r>
      <w:r>
        <w:rPr>
          <w:rFonts w:ascii="Times New Roman" w:hAnsi="Times New Roman"/>
          <w:sz w:val="28"/>
          <w:szCs w:val="28"/>
          <w:lang w:val="en-US"/>
        </w:rPr>
        <w:t xml:space="preserve">the </w:t>
      </w:r>
      <w:r w:rsidRPr="00703BBF">
        <w:rPr>
          <w:rFonts w:ascii="Times New Roman" w:hAnsi="Times New Roman"/>
          <w:sz w:val="28"/>
          <w:szCs w:val="28"/>
          <w:lang w:val="en-US"/>
        </w:rPr>
        <w:t>Art</w:t>
      </w:r>
      <w:r>
        <w:rPr>
          <w:rFonts w:ascii="Times New Roman" w:hAnsi="Times New Roman"/>
          <w:sz w:val="28"/>
          <w:szCs w:val="28"/>
          <w:lang w:val="en-US"/>
        </w:rPr>
        <w:t>icle</w:t>
      </w:r>
      <w:r w:rsidRPr="00703BBF">
        <w:rPr>
          <w:rFonts w:ascii="Times New Roman" w:hAnsi="Times New Roman"/>
          <w:sz w:val="28"/>
          <w:szCs w:val="28"/>
          <w:lang w:val="en-US"/>
        </w:rPr>
        <w:t xml:space="preserve"> 17 of the Federal law "About especially protected natural territories" from 3/14/1995 No. 33-F</w:t>
      </w:r>
      <w:r>
        <w:rPr>
          <w:rFonts w:ascii="Times New Roman" w:hAnsi="Times New Roman"/>
          <w:sz w:val="28"/>
          <w:szCs w:val="28"/>
          <w:lang w:val="en-US"/>
        </w:rPr>
        <w:t>L</w:t>
      </w:r>
      <w:r w:rsidRPr="00703BBF">
        <w:rPr>
          <w:rFonts w:ascii="Times New Roman" w:hAnsi="Times New Roman"/>
          <w:sz w:val="28"/>
          <w:szCs w:val="28"/>
          <w:lang w:val="en-US"/>
        </w:rPr>
        <w:t xml:space="preserve"> (in edition</w:t>
      </w:r>
      <w:r>
        <w:rPr>
          <w:rFonts w:ascii="Times New Roman" w:hAnsi="Times New Roman"/>
          <w:sz w:val="28"/>
          <w:szCs w:val="28"/>
          <w:lang w:val="en-US"/>
        </w:rPr>
        <w:t xml:space="preserve"> of</w:t>
      </w:r>
      <w:r w:rsidRPr="00703BBF">
        <w:rPr>
          <w:rFonts w:ascii="Times New Roman" w:hAnsi="Times New Roman"/>
          <w:sz w:val="28"/>
          <w:szCs w:val="28"/>
          <w:lang w:val="en-US"/>
        </w:rPr>
        <w:t xml:space="preserve"> </w:t>
      </w:r>
      <w:r>
        <w:rPr>
          <w:rFonts w:ascii="Times New Roman" w:hAnsi="Times New Roman"/>
          <w:sz w:val="28"/>
          <w:szCs w:val="28"/>
          <w:lang w:val="en-US"/>
        </w:rPr>
        <w:t>t</w:t>
      </w:r>
      <w:r w:rsidRPr="00703BBF">
        <w:rPr>
          <w:rFonts w:ascii="Times New Roman" w:hAnsi="Times New Roman"/>
          <w:sz w:val="28"/>
          <w:szCs w:val="28"/>
          <w:lang w:val="en-US"/>
        </w:rPr>
        <w:t>he federal law from 13.07.20115 No. 233-F</w:t>
      </w:r>
      <w:r>
        <w:rPr>
          <w:rFonts w:ascii="Times New Roman" w:hAnsi="Times New Roman"/>
          <w:sz w:val="28"/>
          <w:szCs w:val="28"/>
          <w:lang w:val="en-US"/>
        </w:rPr>
        <w:t>L</w:t>
      </w:r>
      <w:r w:rsidRPr="00703BBF">
        <w:rPr>
          <w:rFonts w:ascii="Times New Roman" w:hAnsi="Times New Roman"/>
          <w:sz w:val="28"/>
          <w:szCs w:val="28"/>
          <w:lang w:val="en-US"/>
        </w:rPr>
        <w:t>) (further – F</w:t>
      </w:r>
      <w:r>
        <w:rPr>
          <w:rFonts w:ascii="Times New Roman" w:hAnsi="Times New Roman"/>
          <w:sz w:val="28"/>
          <w:szCs w:val="28"/>
          <w:lang w:val="en-US"/>
        </w:rPr>
        <w:t>L</w:t>
      </w:r>
      <w:r w:rsidRPr="00703BBF">
        <w:rPr>
          <w:rFonts w:ascii="Times New Roman" w:hAnsi="Times New Roman"/>
          <w:sz w:val="28"/>
          <w:szCs w:val="28"/>
          <w:lang w:val="en-US"/>
        </w:rPr>
        <w:t xml:space="preserve"> </w:t>
      </w:r>
      <w:r>
        <w:rPr>
          <w:rFonts w:ascii="Times New Roman" w:hAnsi="Times New Roman"/>
          <w:sz w:val="28"/>
          <w:szCs w:val="28"/>
          <w:lang w:val="en-US"/>
        </w:rPr>
        <w:t>EPNT</w:t>
      </w:r>
      <w:r w:rsidRPr="00703BBF">
        <w:rPr>
          <w:rFonts w:ascii="Times New Roman" w:hAnsi="Times New Roman"/>
          <w:sz w:val="28"/>
          <w:szCs w:val="28"/>
          <w:lang w:val="en-US"/>
        </w:rPr>
        <w:t xml:space="preserve">) [2]. It is necessary to notice that here it "is" not about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all land plots which are in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limits of national park and withdrawn from circulation, and only about the land plots which are in federal property that "… are located in </w:t>
      </w:r>
      <w:r>
        <w:rPr>
          <w:rFonts w:ascii="Times New Roman" w:hAnsi="Times New Roman"/>
          <w:sz w:val="28"/>
          <w:szCs w:val="28"/>
          <w:lang w:val="en-US"/>
        </w:rPr>
        <w:t xml:space="preserve">the </w:t>
      </w:r>
      <w:r w:rsidRPr="00703BBF">
        <w:rPr>
          <w:rFonts w:ascii="Times New Roman" w:hAnsi="Times New Roman"/>
          <w:sz w:val="28"/>
          <w:szCs w:val="28"/>
          <w:lang w:val="en-US"/>
        </w:rPr>
        <w:t>borders of the corresponding functional zones of national parks" (</w:t>
      </w:r>
      <w:r>
        <w:rPr>
          <w:rFonts w:ascii="Times New Roman" w:hAnsi="Times New Roman"/>
          <w:sz w:val="28"/>
          <w:szCs w:val="28"/>
          <w:lang w:val="en-US"/>
        </w:rPr>
        <w:t>p.</w:t>
      </w:r>
      <w:r w:rsidRPr="00703BBF">
        <w:rPr>
          <w:rFonts w:ascii="Times New Roman" w:hAnsi="Times New Roman"/>
          <w:sz w:val="28"/>
          <w:szCs w:val="28"/>
          <w:lang w:val="en-US"/>
        </w:rPr>
        <w:t xml:space="preserve"> 1 of </w:t>
      </w:r>
      <w:r>
        <w:rPr>
          <w:rFonts w:ascii="Times New Roman" w:hAnsi="Times New Roman"/>
          <w:sz w:val="28"/>
          <w:szCs w:val="28"/>
          <w:lang w:val="en-US"/>
        </w:rPr>
        <w:t xml:space="preserve">the </w:t>
      </w:r>
      <w:r w:rsidRPr="00703BBF">
        <w:rPr>
          <w:rFonts w:ascii="Times New Roman" w:hAnsi="Times New Roman"/>
          <w:sz w:val="28"/>
          <w:szCs w:val="28"/>
          <w:lang w:val="en-US"/>
        </w:rPr>
        <w:t>Art. 17 of F</w:t>
      </w:r>
      <w:r>
        <w:rPr>
          <w:rFonts w:ascii="Times New Roman" w:hAnsi="Times New Roman"/>
          <w:sz w:val="28"/>
          <w:szCs w:val="28"/>
          <w:lang w:val="en-US"/>
        </w:rPr>
        <w:t>L</w:t>
      </w:r>
      <w:r w:rsidRPr="00703BBF">
        <w:rPr>
          <w:rFonts w:ascii="Times New Roman" w:hAnsi="Times New Roman"/>
          <w:sz w:val="28"/>
          <w:szCs w:val="28"/>
          <w:lang w:val="en-US"/>
        </w:rPr>
        <w:t xml:space="preserve"> </w:t>
      </w:r>
      <w:r>
        <w:rPr>
          <w:rFonts w:ascii="Times New Roman" w:hAnsi="Times New Roman"/>
          <w:sz w:val="28"/>
          <w:szCs w:val="28"/>
          <w:lang w:val="en-US"/>
        </w:rPr>
        <w:t>EPNT</w:t>
      </w:r>
      <w:r w:rsidRPr="00703BBF">
        <w:rPr>
          <w:rFonts w:ascii="Times New Roman" w:hAnsi="Times New Roman"/>
          <w:sz w:val="28"/>
          <w:szCs w:val="28"/>
          <w:lang w:val="en-US"/>
        </w:rPr>
        <w:t xml:space="preserve">). At the same time, the fact that the question of in what "corresponding" zones there are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land plots allowed for transfer to rent to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natural and legal entities is concretized not by the federal law, but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Order of preparation and conclusion of the lease contract of the land plot located in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borders of functional zones of national parks, the approved Order of the Ministry of Economic Development of the Russian Federation from 7/12/2010 No. 293 (in edition </w:t>
      </w:r>
      <w:r>
        <w:rPr>
          <w:rFonts w:ascii="Times New Roman" w:hAnsi="Times New Roman"/>
          <w:sz w:val="28"/>
          <w:szCs w:val="28"/>
          <w:lang w:val="en-US"/>
        </w:rPr>
        <w:t>of t</w:t>
      </w:r>
      <w:r w:rsidRPr="00703BBF">
        <w:rPr>
          <w:rFonts w:ascii="Times New Roman" w:hAnsi="Times New Roman"/>
          <w:sz w:val="28"/>
          <w:szCs w:val="28"/>
          <w:lang w:val="en-US"/>
        </w:rPr>
        <w:t xml:space="preserve">he order of the Ministry of Economic Development of the Russian Federation from 6/22/2015 No. 381) (further – the Order) [3]. We believe that, owing to </w:t>
      </w:r>
      <w:r>
        <w:rPr>
          <w:rFonts w:ascii="Times New Roman" w:hAnsi="Times New Roman"/>
          <w:sz w:val="28"/>
          <w:szCs w:val="28"/>
          <w:lang w:val="en-US"/>
        </w:rPr>
        <w:t>p.</w:t>
      </w:r>
      <w:r w:rsidRPr="00703BBF">
        <w:rPr>
          <w:rFonts w:ascii="Times New Roman" w:hAnsi="Times New Roman"/>
          <w:sz w:val="28"/>
          <w:szCs w:val="28"/>
          <w:lang w:val="en-US"/>
        </w:rPr>
        <w:t xml:space="preserve"> 3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Art. 129 of the Civil code of the </w:t>
      </w:r>
      <w:smartTag w:uri="urn:schemas-microsoft-com:office:smarttags" w:element="country-region">
        <w:r w:rsidRPr="00703BBF">
          <w:rPr>
            <w:rFonts w:ascii="Times New Roman" w:hAnsi="Times New Roman"/>
            <w:sz w:val="28"/>
            <w:szCs w:val="28"/>
            <w:lang w:val="en-US"/>
          </w:rPr>
          <w:t>Russian Federation</w:t>
        </w:r>
      </w:smartTag>
      <w:r w:rsidRPr="00703BBF">
        <w:rPr>
          <w:rFonts w:ascii="Times New Roman" w:hAnsi="Times New Roman"/>
          <w:sz w:val="28"/>
          <w:szCs w:val="28"/>
          <w:lang w:val="en-US"/>
        </w:rPr>
        <w:t xml:space="preserve"> from 11/30/1994 No. 51-F</w:t>
      </w:r>
      <w:r>
        <w:rPr>
          <w:rFonts w:ascii="Times New Roman" w:hAnsi="Times New Roman"/>
          <w:sz w:val="28"/>
          <w:szCs w:val="28"/>
          <w:lang w:val="en-US"/>
        </w:rPr>
        <w:t>L</w:t>
      </w:r>
      <w:r w:rsidRPr="00703BBF">
        <w:rPr>
          <w:rFonts w:ascii="Times New Roman" w:hAnsi="Times New Roman"/>
          <w:sz w:val="28"/>
          <w:szCs w:val="28"/>
          <w:lang w:val="en-US"/>
        </w:rPr>
        <w:t xml:space="preserve"> (in edition</w:t>
      </w:r>
      <w:r>
        <w:rPr>
          <w:rFonts w:ascii="Times New Roman" w:hAnsi="Times New Roman"/>
          <w:sz w:val="28"/>
          <w:szCs w:val="28"/>
          <w:lang w:val="en-US"/>
        </w:rPr>
        <w:t xml:space="preserve"> of</w:t>
      </w:r>
      <w:r w:rsidRPr="00703BBF">
        <w:rPr>
          <w:rFonts w:ascii="Times New Roman" w:hAnsi="Times New Roman"/>
          <w:sz w:val="28"/>
          <w:szCs w:val="28"/>
          <w:lang w:val="en-US"/>
        </w:rPr>
        <w:t xml:space="preserve"> </w:t>
      </w:r>
      <w:r>
        <w:rPr>
          <w:rFonts w:ascii="Times New Roman" w:hAnsi="Times New Roman"/>
          <w:sz w:val="28"/>
          <w:szCs w:val="28"/>
          <w:lang w:val="en-US"/>
        </w:rPr>
        <w:t>t</w:t>
      </w:r>
      <w:r w:rsidRPr="00703BBF">
        <w:rPr>
          <w:rFonts w:ascii="Times New Roman" w:hAnsi="Times New Roman"/>
          <w:sz w:val="28"/>
          <w:szCs w:val="28"/>
          <w:lang w:val="en-US"/>
        </w:rPr>
        <w:t>he federal law from 1/31/2016 No. 7-F</w:t>
      </w:r>
      <w:r>
        <w:rPr>
          <w:rFonts w:ascii="Times New Roman" w:hAnsi="Times New Roman"/>
          <w:sz w:val="28"/>
          <w:szCs w:val="28"/>
          <w:lang w:val="en-US"/>
        </w:rPr>
        <w:t>L</w:t>
      </w:r>
      <w:r w:rsidRPr="00703BBF">
        <w:rPr>
          <w:rFonts w:ascii="Times New Roman" w:hAnsi="Times New Roman"/>
          <w:sz w:val="28"/>
          <w:szCs w:val="28"/>
          <w:lang w:val="en-US"/>
        </w:rPr>
        <w:t xml:space="preserve">) (further – the </w:t>
      </w:r>
      <w:r>
        <w:rPr>
          <w:rFonts w:ascii="Times New Roman" w:hAnsi="Times New Roman"/>
          <w:sz w:val="28"/>
          <w:szCs w:val="28"/>
          <w:lang w:val="en-US"/>
        </w:rPr>
        <w:t>CC</w:t>
      </w:r>
      <w:r w:rsidRPr="00703BBF">
        <w:rPr>
          <w:rFonts w:ascii="Times New Roman" w:hAnsi="Times New Roman"/>
          <w:sz w:val="28"/>
          <w:szCs w:val="28"/>
          <w:lang w:val="en-US"/>
        </w:rPr>
        <w:t xml:space="preserve"> </w:t>
      </w:r>
      <w:r>
        <w:rPr>
          <w:rFonts w:ascii="Times New Roman" w:hAnsi="Times New Roman"/>
          <w:sz w:val="28"/>
          <w:szCs w:val="28"/>
          <w:lang w:val="en-US"/>
        </w:rPr>
        <w:t>RF</w:t>
      </w:r>
      <w:r w:rsidRPr="00703BBF">
        <w:rPr>
          <w:rFonts w:ascii="Times New Roman" w:hAnsi="Times New Roman"/>
          <w:sz w:val="28"/>
          <w:szCs w:val="28"/>
          <w:lang w:val="en-US"/>
        </w:rPr>
        <w:t xml:space="preserve">) [4] and </w:t>
      </w:r>
      <w:r>
        <w:rPr>
          <w:rFonts w:ascii="Times New Roman" w:hAnsi="Times New Roman"/>
          <w:sz w:val="28"/>
          <w:szCs w:val="28"/>
          <w:lang w:val="en-US"/>
        </w:rPr>
        <w:t>p.</w:t>
      </w:r>
      <w:r w:rsidRPr="00703BBF">
        <w:rPr>
          <w:rFonts w:ascii="Times New Roman" w:hAnsi="Times New Roman"/>
          <w:sz w:val="28"/>
          <w:szCs w:val="28"/>
          <w:lang w:val="en-US"/>
        </w:rPr>
        <w:t xml:space="preserve"> 11 </w:t>
      </w:r>
      <w:r>
        <w:rPr>
          <w:rFonts w:ascii="Times New Roman" w:hAnsi="Times New Roman"/>
          <w:sz w:val="28"/>
          <w:szCs w:val="28"/>
          <w:lang w:val="en-US"/>
        </w:rPr>
        <w:t>of the Article</w:t>
      </w:r>
      <w:r w:rsidRPr="00703BBF">
        <w:rPr>
          <w:rFonts w:ascii="Times New Roman" w:hAnsi="Times New Roman"/>
          <w:sz w:val="28"/>
          <w:szCs w:val="28"/>
          <w:lang w:val="en-US"/>
        </w:rPr>
        <w:t xml:space="preserve"> 22 </w:t>
      </w:r>
      <w:r>
        <w:rPr>
          <w:rFonts w:ascii="Times New Roman" w:hAnsi="Times New Roman"/>
          <w:sz w:val="28"/>
          <w:szCs w:val="28"/>
          <w:lang w:val="en-US"/>
        </w:rPr>
        <w:t>of</w:t>
      </w:r>
      <w:r w:rsidRPr="0046622F">
        <w:rPr>
          <w:rFonts w:ascii="Times New Roman" w:hAnsi="Times New Roman"/>
          <w:sz w:val="28"/>
          <w:szCs w:val="28"/>
          <w:lang w:val="en-US"/>
        </w:rPr>
        <w:t xml:space="preserve"> </w:t>
      </w:r>
      <w:r>
        <w:rPr>
          <w:rFonts w:ascii="Times New Roman" w:hAnsi="Times New Roman"/>
          <w:sz w:val="28"/>
          <w:szCs w:val="28"/>
          <w:lang w:val="en-US"/>
        </w:rPr>
        <w:t>LC</w:t>
      </w:r>
      <w:r w:rsidRPr="00703BBF">
        <w:rPr>
          <w:rFonts w:ascii="Times New Roman" w:hAnsi="Times New Roman"/>
          <w:sz w:val="28"/>
          <w:szCs w:val="28"/>
          <w:lang w:val="en-US"/>
        </w:rPr>
        <w:t xml:space="preserve"> </w:t>
      </w:r>
      <w:r>
        <w:rPr>
          <w:rFonts w:ascii="Times New Roman" w:hAnsi="Times New Roman"/>
          <w:sz w:val="28"/>
          <w:szCs w:val="28"/>
          <w:lang w:val="en-US"/>
        </w:rPr>
        <w:t>RF</w:t>
      </w:r>
      <w:r w:rsidRPr="00703BBF">
        <w:rPr>
          <w:rFonts w:ascii="Times New Roman" w:hAnsi="Times New Roman"/>
          <w:sz w:val="28"/>
          <w:szCs w:val="28"/>
          <w:lang w:val="en-US"/>
        </w:rPr>
        <w:t xml:space="preserve">,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question of in what functional zones of national park the land plots which are in federal property can be leased, it has to be solved by the legislator only in the federal law, but not in the departmental regulatory legal act adopted on </w:t>
      </w:r>
      <w:r>
        <w:rPr>
          <w:rFonts w:ascii="Times New Roman" w:hAnsi="Times New Roman"/>
          <w:sz w:val="28"/>
          <w:szCs w:val="28"/>
          <w:lang w:val="en-US"/>
        </w:rPr>
        <w:t>its</w:t>
      </w:r>
      <w:r w:rsidRPr="00703BBF">
        <w:rPr>
          <w:rFonts w:ascii="Times New Roman" w:hAnsi="Times New Roman"/>
          <w:sz w:val="28"/>
          <w:szCs w:val="28"/>
          <w:lang w:val="en-US"/>
        </w:rPr>
        <w:t xml:space="preserve"> basis as the standard solution of the specified </w:t>
      </w:r>
      <w:r w:rsidRPr="00703BBF">
        <w:rPr>
          <w:rFonts w:ascii="Times New Roman" w:hAnsi="Times New Roman"/>
          <w:sz w:val="28"/>
          <w:szCs w:val="28"/>
          <w:lang w:val="en-US"/>
        </w:rPr>
        <w:lastRenderedPageBreak/>
        <w:t xml:space="preserve">question is </w:t>
      </w:r>
      <w:r>
        <w:rPr>
          <w:rFonts w:ascii="Times New Roman" w:hAnsi="Times New Roman"/>
          <w:sz w:val="28"/>
          <w:szCs w:val="28"/>
          <w:lang w:val="en-US"/>
        </w:rPr>
        <w:t xml:space="preserve">the </w:t>
      </w:r>
      <w:r w:rsidRPr="00703BBF">
        <w:rPr>
          <w:rFonts w:ascii="Times New Roman" w:hAnsi="Times New Roman"/>
          <w:sz w:val="28"/>
          <w:szCs w:val="28"/>
          <w:lang w:val="en-US"/>
        </w:rPr>
        <w:t>legal regulation of turn</w:t>
      </w:r>
      <w:r>
        <w:rPr>
          <w:rFonts w:ascii="Times New Roman" w:hAnsi="Times New Roman"/>
          <w:sz w:val="28"/>
          <w:szCs w:val="28"/>
          <w:lang w:val="en-US"/>
        </w:rPr>
        <w:t>over</w:t>
      </w:r>
      <w:r w:rsidRPr="00703BBF">
        <w:rPr>
          <w:rFonts w:ascii="Times New Roman" w:hAnsi="Times New Roman"/>
          <w:sz w:val="28"/>
          <w:szCs w:val="28"/>
          <w:lang w:val="en-US"/>
        </w:rPr>
        <w:t xml:space="preserve"> of the called land plots (in our opinion, it has to be fixed by </w:t>
      </w:r>
      <w:r>
        <w:rPr>
          <w:rFonts w:ascii="Times New Roman" w:hAnsi="Times New Roman"/>
          <w:sz w:val="28"/>
          <w:szCs w:val="28"/>
          <w:lang w:val="en-US"/>
        </w:rPr>
        <w:t xml:space="preserve">the </w:t>
      </w:r>
      <w:r w:rsidRPr="00703BBF">
        <w:rPr>
          <w:rFonts w:ascii="Times New Roman" w:hAnsi="Times New Roman"/>
          <w:sz w:val="28"/>
          <w:szCs w:val="28"/>
          <w:lang w:val="en-US"/>
        </w:rPr>
        <w:t>Art. 17 of F</w:t>
      </w:r>
      <w:r>
        <w:rPr>
          <w:rFonts w:ascii="Times New Roman" w:hAnsi="Times New Roman"/>
          <w:sz w:val="28"/>
          <w:szCs w:val="28"/>
          <w:lang w:val="en-US"/>
        </w:rPr>
        <w:t>L</w:t>
      </w:r>
      <w:r w:rsidRPr="00703BBF">
        <w:rPr>
          <w:rFonts w:ascii="Times New Roman" w:hAnsi="Times New Roman"/>
          <w:sz w:val="28"/>
          <w:szCs w:val="28"/>
          <w:lang w:val="en-US"/>
        </w:rPr>
        <w:t xml:space="preserve"> </w:t>
      </w:r>
      <w:r>
        <w:rPr>
          <w:rFonts w:ascii="Times New Roman" w:hAnsi="Times New Roman"/>
          <w:sz w:val="28"/>
          <w:szCs w:val="28"/>
          <w:lang w:val="en-US"/>
        </w:rPr>
        <w:t>EPNT</w:t>
      </w:r>
      <w:r w:rsidRPr="00703BBF">
        <w:rPr>
          <w:rFonts w:ascii="Times New Roman" w:hAnsi="Times New Roman"/>
          <w:sz w:val="28"/>
          <w:szCs w:val="28"/>
          <w:lang w:val="en-US"/>
        </w:rPr>
        <w:t xml:space="preserve">). </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 xml:space="preserve">We consider also that the changes made to </w:t>
      </w:r>
      <w:r>
        <w:rPr>
          <w:rFonts w:ascii="Times New Roman" w:hAnsi="Times New Roman"/>
          <w:sz w:val="28"/>
          <w:szCs w:val="28"/>
          <w:lang w:val="en-US"/>
        </w:rPr>
        <w:t xml:space="preserve">the </w:t>
      </w:r>
      <w:r w:rsidRPr="00703BBF">
        <w:rPr>
          <w:rFonts w:ascii="Times New Roman" w:hAnsi="Times New Roman"/>
          <w:sz w:val="28"/>
          <w:szCs w:val="28"/>
          <w:lang w:val="en-US"/>
        </w:rPr>
        <w:t>Art. 17 of F</w:t>
      </w:r>
      <w:r>
        <w:rPr>
          <w:rFonts w:ascii="Times New Roman" w:hAnsi="Times New Roman"/>
          <w:sz w:val="28"/>
          <w:szCs w:val="28"/>
          <w:lang w:val="en-US"/>
        </w:rPr>
        <w:t>L</w:t>
      </w:r>
      <w:r w:rsidRPr="00703BBF">
        <w:rPr>
          <w:rFonts w:ascii="Times New Roman" w:hAnsi="Times New Roman"/>
          <w:sz w:val="28"/>
          <w:szCs w:val="28"/>
          <w:lang w:val="en-US"/>
        </w:rPr>
        <w:t xml:space="preserve"> </w:t>
      </w:r>
      <w:r>
        <w:rPr>
          <w:rFonts w:ascii="Times New Roman" w:hAnsi="Times New Roman"/>
          <w:sz w:val="28"/>
          <w:szCs w:val="28"/>
          <w:lang w:val="en-US"/>
        </w:rPr>
        <w:t>EPNT</w:t>
      </w:r>
      <w:r w:rsidRPr="00703BBF">
        <w:rPr>
          <w:rFonts w:ascii="Times New Roman" w:hAnsi="Times New Roman"/>
          <w:sz w:val="28"/>
          <w:szCs w:val="28"/>
          <w:lang w:val="en-US"/>
        </w:rPr>
        <w:t xml:space="preserve"> by the Federal law from 7/13/2015 No. 221-F</w:t>
      </w:r>
      <w:r>
        <w:rPr>
          <w:rFonts w:ascii="Times New Roman" w:hAnsi="Times New Roman"/>
          <w:sz w:val="28"/>
          <w:szCs w:val="28"/>
          <w:lang w:val="en-US"/>
        </w:rPr>
        <w:t>L</w:t>
      </w:r>
      <w:r w:rsidRPr="00703BBF">
        <w:rPr>
          <w:rFonts w:ascii="Times New Roman" w:hAnsi="Times New Roman"/>
          <w:sz w:val="28"/>
          <w:szCs w:val="28"/>
          <w:lang w:val="en-US"/>
        </w:rPr>
        <w:t xml:space="preserve"> (in edition</w:t>
      </w:r>
      <w:r>
        <w:rPr>
          <w:rFonts w:ascii="Times New Roman" w:hAnsi="Times New Roman"/>
          <w:sz w:val="28"/>
          <w:szCs w:val="28"/>
          <w:lang w:val="en-US"/>
        </w:rPr>
        <w:t xml:space="preserve"> of</w:t>
      </w:r>
      <w:r w:rsidRPr="00703BBF">
        <w:rPr>
          <w:rFonts w:ascii="Times New Roman" w:hAnsi="Times New Roman"/>
          <w:sz w:val="28"/>
          <w:szCs w:val="28"/>
          <w:lang w:val="en-US"/>
        </w:rPr>
        <w:t xml:space="preserve"> </w:t>
      </w:r>
      <w:r>
        <w:rPr>
          <w:rFonts w:ascii="Times New Roman" w:hAnsi="Times New Roman"/>
          <w:sz w:val="28"/>
          <w:szCs w:val="28"/>
          <w:lang w:val="en-US"/>
        </w:rPr>
        <w:t>t</w:t>
      </w:r>
      <w:r w:rsidRPr="00703BBF">
        <w:rPr>
          <w:rFonts w:ascii="Times New Roman" w:hAnsi="Times New Roman"/>
          <w:sz w:val="28"/>
          <w:szCs w:val="28"/>
          <w:lang w:val="en-US"/>
        </w:rPr>
        <w:t>he federal law from 12/29/2015 No. 404-F</w:t>
      </w:r>
      <w:r>
        <w:rPr>
          <w:rFonts w:ascii="Times New Roman" w:hAnsi="Times New Roman"/>
          <w:sz w:val="28"/>
          <w:szCs w:val="28"/>
          <w:lang w:val="en-US"/>
        </w:rPr>
        <w:t>L</w:t>
      </w:r>
      <w:r w:rsidRPr="00703BBF">
        <w:rPr>
          <w:rFonts w:ascii="Times New Roman" w:hAnsi="Times New Roman"/>
          <w:sz w:val="28"/>
          <w:szCs w:val="28"/>
          <w:lang w:val="en-US"/>
        </w:rPr>
        <w:t xml:space="preserve">) [5], is worth assessing positively. The legislator has provided in </w:t>
      </w:r>
      <w:r>
        <w:rPr>
          <w:rFonts w:ascii="Times New Roman" w:hAnsi="Times New Roman"/>
          <w:sz w:val="28"/>
          <w:szCs w:val="28"/>
          <w:lang w:val="en-US"/>
        </w:rPr>
        <w:t>p.</w:t>
      </w:r>
      <w:r w:rsidRPr="00703BBF">
        <w:rPr>
          <w:rFonts w:ascii="Times New Roman" w:hAnsi="Times New Roman"/>
          <w:sz w:val="28"/>
          <w:szCs w:val="28"/>
          <w:lang w:val="en-US"/>
        </w:rPr>
        <w:t xml:space="preserve"> 2 of the specified article preliminary (before transfer of </w:t>
      </w:r>
      <w:r>
        <w:rPr>
          <w:rFonts w:ascii="Times New Roman" w:hAnsi="Times New Roman"/>
          <w:sz w:val="28"/>
          <w:szCs w:val="28"/>
          <w:lang w:val="en-US"/>
        </w:rPr>
        <w:t>the land plot</w:t>
      </w:r>
      <w:r w:rsidRPr="00703BBF">
        <w:rPr>
          <w:rFonts w:ascii="Times New Roman" w:hAnsi="Times New Roman"/>
          <w:sz w:val="28"/>
          <w:szCs w:val="28"/>
          <w:lang w:val="en-US"/>
        </w:rPr>
        <w:t xml:space="preserve"> to "target" rent) refusal of </w:t>
      </w:r>
      <w:r>
        <w:rPr>
          <w:rFonts w:ascii="Times New Roman" w:hAnsi="Times New Roman"/>
          <w:sz w:val="28"/>
          <w:szCs w:val="28"/>
          <w:lang w:val="en-US"/>
        </w:rPr>
        <w:t xml:space="preserve">the </w:t>
      </w:r>
      <w:r w:rsidRPr="00703BBF">
        <w:rPr>
          <w:rFonts w:ascii="Times New Roman" w:hAnsi="Times New Roman"/>
          <w:sz w:val="28"/>
          <w:szCs w:val="28"/>
          <w:lang w:val="en-US"/>
        </w:rPr>
        <w:t>federal state budgetary institution (national park) of the right of continuous (</w:t>
      </w:r>
      <w:r>
        <w:rPr>
          <w:rFonts w:ascii="Times New Roman" w:hAnsi="Times New Roman"/>
          <w:sz w:val="28"/>
          <w:szCs w:val="28"/>
          <w:lang w:val="en-US"/>
        </w:rPr>
        <w:t>unlimited</w:t>
      </w:r>
      <w:r w:rsidRPr="00703BBF">
        <w:rPr>
          <w:rFonts w:ascii="Times New Roman" w:hAnsi="Times New Roman"/>
          <w:sz w:val="28"/>
          <w:szCs w:val="28"/>
          <w:lang w:val="en-US"/>
        </w:rPr>
        <w:t xml:space="preserve">) use of this </w:t>
      </w:r>
      <w:r>
        <w:rPr>
          <w:rFonts w:ascii="Times New Roman" w:hAnsi="Times New Roman"/>
          <w:sz w:val="28"/>
          <w:szCs w:val="28"/>
          <w:lang w:val="en-US"/>
        </w:rPr>
        <w:t>land plot</w:t>
      </w:r>
      <w:r w:rsidRPr="00703BBF">
        <w:rPr>
          <w:rFonts w:ascii="Times New Roman" w:hAnsi="Times New Roman"/>
          <w:sz w:val="28"/>
          <w:szCs w:val="28"/>
          <w:lang w:val="en-US"/>
        </w:rPr>
        <w:t xml:space="preserve">. It eliminates a situation inadmissible with the land legislation of the competition of two titles (continuous use and rent), and also clears up </w:t>
      </w:r>
      <w:r>
        <w:rPr>
          <w:rFonts w:ascii="Times New Roman" w:hAnsi="Times New Roman"/>
          <w:sz w:val="28"/>
          <w:szCs w:val="28"/>
          <w:lang w:val="en-US"/>
        </w:rPr>
        <w:t>construction</w:t>
      </w:r>
      <w:r w:rsidRPr="00703BBF">
        <w:rPr>
          <w:rFonts w:ascii="Times New Roman" w:hAnsi="Times New Roman"/>
          <w:sz w:val="28"/>
          <w:szCs w:val="28"/>
          <w:lang w:val="en-US"/>
        </w:rPr>
        <w:t xml:space="preserve"> of the rent relations: lessor is the owner – the Russian Federation; </w:t>
      </w:r>
      <w:r>
        <w:rPr>
          <w:rFonts w:ascii="Times New Roman" w:hAnsi="Times New Roman"/>
          <w:sz w:val="28"/>
          <w:szCs w:val="28"/>
          <w:lang w:val="en-US"/>
        </w:rPr>
        <w:t>institution</w:t>
      </w:r>
      <w:r w:rsidRPr="00703BBF">
        <w:rPr>
          <w:rFonts w:ascii="Times New Roman" w:hAnsi="Times New Roman"/>
          <w:sz w:val="28"/>
          <w:szCs w:val="28"/>
          <w:lang w:val="en-US"/>
        </w:rPr>
        <w:t xml:space="preserve"> can't act in this role as, being "regular user" of the land plot, it isn't allocated with </w:t>
      </w:r>
      <w:r>
        <w:rPr>
          <w:rFonts w:ascii="Times New Roman" w:hAnsi="Times New Roman"/>
          <w:sz w:val="28"/>
          <w:szCs w:val="28"/>
          <w:lang w:val="en-US"/>
        </w:rPr>
        <w:t xml:space="preserve">a </w:t>
      </w:r>
      <w:r w:rsidRPr="00703BBF">
        <w:rPr>
          <w:rFonts w:ascii="Times New Roman" w:hAnsi="Times New Roman"/>
          <w:sz w:val="28"/>
          <w:szCs w:val="28"/>
          <w:lang w:val="en-US"/>
        </w:rPr>
        <w:t xml:space="preserve">competence of the </w:t>
      </w:r>
      <w:r>
        <w:rPr>
          <w:rFonts w:ascii="Times New Roman" w:hAnsi="Times New Roman"/>
          <w:sz w:val="28"/>
          <w:szCs w:val="28"/>
          <w:lang w:val="en-US"/>
        </w:rPr>
        <w:t>command</w:t>
      </w:r>
      <w:r w:rsidRPr="00703BBF">
        <w:rPr>
          <w:rFonts w:ascii="Times New Roman" w:hAnsi="Times New Roman"/>
          <w:sz w:val="28"/>
          <w:szCs w:val="28"/>
          <w:lang w:val="en-US"/>
        </w:rPr>
        <w:t xml:space="preserve"> </w:t>
      </w:r>
      <w:r>
        <w:rPr>
          <w:rFonts w:ascii="Times New Roman" w:hAnsi="Times New Roman"/>
          <w:sz w:val="28"/>
          <w:szCs w:val="28"/>
          <w:lang w:val="en-US"/>
        </w:rPr>
        <w:t>of</w:t>
      </w:r>
      <w:r w:rsidRPr="00703BBF">
        <w:rPr>
          <w:rFonts w:ascii="Times New Roman" w:hAnsi="Times New Roman"/>
          <w:sz w:val="28"/>
          <w:szCs w:val="28"/>
          <w:lang w:val="en-US"/>
        </w:rPr>
        <w:t xml:space="preserve"> the land plot</w:t>
      </w:r>
      <w:r>
        <w:rPr>
          <w:rFonts w:ascii="Times New Roman" w:hAnsi="Times New Roman"/>
          <w:sz w:val="28"/>
          <w:szCs w:val="28"/>
          <w:lang w:val="en-US"/>
        </w:rPr>
        <w:t xml:space="preserve"> </w:t>
      </w:r>
      <w:r w:rsidRPr="00703BBF">
        <w:rPr>
          <w:rFonts w:ascii="Times New Roman" w:hAnsi="Times New Roman"/>
          <w:sz w:val="28"/>
          <w:szCs w:val="28"/>
          <w:lang w:val="en-US"/>
        </w:rPr>
        <w:t xml:space="preserve">by </w:t>
      </w:r>
      <w:r>
        <w:rPr>
          <w:rFonts w:ascii="Times New Roman" w:hAnsi="Times New Roman"/>
          <w:sz w:val="28"/>
          <w:szCs w:val="28"/>
          <w:lang w:val="en-US"/>
        </w:rPr>
        <w:t>its</w:t>
      </w:r>
      <w:r w:rsidRPr="00703BBF">
        <w:rPr>
          <w:rFonts w:ascii="Times New Roman" w:hAnsi="Times New Roman"/>
          <w:sz w:val="28"/>
          <w:szCs w:val="28"/>
          <w:lang w:val="en-US"/>
        </w:rPr>
        <w:t xml:space="preserve"> transfer to rent.</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 xml:space="preserve">In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land and legal researches it was pointed out discrepancy of provisions of </w:t>
      </w:r>
      <w:r>
        <w:rPr>
          <w:rFonts w:ascii="Times New Roman" w:hAnsi="Times New Roman"/>
          <w:sz w:val="28"/>
          <w:szCs w:val="28"/>
          <w:lang w:val="en-US"/>
        </w:rPr>
        <w:t>p.</w:t>
      </w:r>
      <w:r w:rsidRPr="00703BBF">
        <w:rPr>
          <w:rFonts w:ascii="Times New Roman" w:hAnsi="Times New Roman"/>
          <w:sz w:val="28"/>
          <w:szCs w:val="28"/>
          <w:lang w:val="en-US"/>
        </w:rPr>
        <w:t xml:space="preserve"> 11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Art. 22 of </w:t>
      </w:r>
      <w:r>
        <w:rPr>
          <w:rFonts w:ascii="Times New Roman" w:hAnsi="Times New Roman"/>
          <w:sz w:val="28"/>
          <w:szCs w:val="28"/>
          <w:lang w:val="en-US"/>
        </w:rPr>
        <w:t>LC RF</w:t>
      </w:r>
      <w:r w:rsidRPr="00703BBF">
        <w:rPr>
          <w:rFonts w:ascii="Times New Roman" w:hAnsi="Times New Roman"/>
          <w:sz w:val="28"/>
          <w:szCs w:val="28"/>
          <w:lang w:val="en-US"/>
        </w:rPr>
        <w:t xml:space="preserve"> more than once (assuming an exception of the rule about a ban of transfer to rent of the land plots withdrawn from circulation) to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contents of </w:t>
      </w:r>
      <w:r>
        <w:rPr>
          <w:rFonts w:ascii="Times New Roman" w:hAnsi="Times New Roman"/>
          <w:sz w:val="28"/>
          <w:szCs w:val="28"/>
          <w:lang w:val="en-US"/>
        </w:rPr>
        <w:t>p.</w:t>
      </w:r>
      <w:r w:rsidRPr="00703BBF">
        <w:rPr>
          <w:rFonts w:ascii="Times New Roman" w:hAnsi="Times New Roman"/>
          <w:sz w:val="28"/>
          <w:szCs w:val="28"/>
          <w:lang w:val="en-US"/>
        </w:rPr>
        <w:t xml:space="preserve"> 2 of </w:t>
      </w:r>
      <w:r>
        <w:rPr>
          <w:rFonts w:ascii="Times New Roman" w:hAnsi="Times New Roman"/>
          <w:sz w:val="28"/>
          <w:szCs w:val="28"/>
          <w:lang w:val="en-US"/>
        </w:rPr>
        <w:t xml:space="preserve">the </w:t>
      </w:r>
      <w:r w:rsidRPr="00703BBF">
        <w:rPr>
          <w:rFonts w:ascii="Times New Roman" w:hAnsi="Times New Roman"/>
          <w:sz w:val="28"/>
          <w:szCs w:val="28"/>
          <w:lang w:val="en-US"/>
        </w:rPr>
        <w:t>Art</w:t>
      </w:r>
      <w:r>
        <w:rPr>
          <w:rFonts w:ascii="Times New Roman" w:hAnsi="Times New Roman"/>
          <w:sz w:val="28"/>
          <w:szCs w:val="28"/>
          <w:lang w:val="en-US"/>
        </w:rPr>
        <w:t>icle</w:t>
      </w:r>
      <w:r w:rsidRPr="00703BBF">
        <w:rPr>
          <w:rFonts w:ascii="Times New Roman" w:hAnsi="Times New Roman"/>
          <w:sz w:val="28"/>
          <w:szCs w:val="28"/>
          <w:lang w:val="en-US"/>
        </w:rPr>
        <w:t xml:space="preserve"> 27 and </w:t>
      </w:r>
      <w:r>
        <w:rPr>
          <w:rFonts w:ascii="Times New Roman" w:hAnsi="Times New Roman"/>
          <w:sz w:val="28"/>
          <w:szCs w:val="28"/>
          <w:lang w:val="en-US"/>
        </w:rPr>
        <w:t>p.</w:t>
      </w:r>
      <w:r w:rsidRPr="00703BBF">
        <w:rPr>
          <w:rFonts w:ascii="Times New Roman" w:hAnsi="Times New Roman"/>
          <w:sz w:val="28"/>
          <w:szCs w:val="28"/>
          <w:lang w:val="en-US"/>
        </w:rPr>
        <w:t xml:space="preserve"> 2 of </w:t>
      </w:r>
      <w:r>
        <w:rPr>
          <w:rFonts w:ascii="Times New Roman" w:hAnsi="Times New Roman"/>
          <w:sz w:val="28"/>
          <w:szCs w:val="28"/>
          <w:lang w:val="en-US"/>
        </w:rPr>
        <w:t xml:space="preserve">the </w:t>
      </w:r>
      <w:r w:rsidRPr="00703BBF">
        <w:rPr>
          <w:rFonts w:ascii="Times New Roman" w:hAnsi="Times New Roman"/>
          <w:sz w:val="28"/>
          <w:szCs w:val="28"/>
          <w:lang w:val="en-US"/>
        </w:rPr>
        <w:t>Art</w:t>
      </w:r>
      <w:r>
        <w:rPr>
          <w:rFonts w:ascii="Times New Roman" w:hAnsi="Times New Roman"/>
          <w:sz w:val="28"/>
          <w:szCs w:val="28"/>
          <w:lang w:val="en-US"/>
        </w:rPr>
        <w:t>icle</w:t>
      </w:r>
      <w:r w:rsidRPr="00703BBF">
        <w:rPr>
          <w:rFonts w:ascii="Times New Roman" w:hAnsi="Times New Roman"/>
          <w:sz w:val="28"/>
          <w:szCs w:val="28"/>
          <w:lang w:val="en-US"/>
        </w:rPr>
        <w:t xml:space="preserve"> 22 of </w:t>
      </w:r>
      <w:r>
        <w:rPr>
          <w:rFonts w:ascii="Times New Roman" w:hAnsi="Times New Roman"/>
          <w:sz w:val="28"/>
          <w:szCs w:val="28"/>
          <w:lang w:val="en-US"/>
        </w:rPr>
        <w:t>LC RF</w:t>
      </w:r>
      <w:r w:rsidRPr="00703BBF">
        <w:rPr>
          <w:rFonts w:ascii="Times New Roman" w:hAnsi="Times New Roman"/>
          <w:sz w:val="28"/>
          <w:szCs w:val="28"/>
          <w:lang w:val="en-US"/>
        </w:rPr>
        <w:t xml:space="preserve"> (which have fixed unconditional inadmissibility of transfer to rent of the land plots withdrawn from circulation) [6]. </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 xml:space="preserve">Touching </w:t>
      </w:r>
      <w:r>
        <w:rPr>
          <w:rFonts w:ascii="Times New Roman" w:hAnsi="Times New Roman"/>
          <w:sz w:val="28"/>
          <w:szCs w:val="28"/>
          <w:lang w:val="en-US"/>
        </w:rPr>
        <w:t>this question</w:t>
      </w:r>
      <w:r w:rsidRPr="00703BBF">
        <w:rPr>
          <w:rFonts w:ascii="Times New Roman" w:hAnsi="Times New Roman"/>
          <w:sz w:val="28"/>
          <w:szCs w:val="28"/>
          <w:lang w:val="en-US"/>
        </w:rPr>
        <w:t>, M.Yu. Tikhomirov notes that "… it is hardly possible to de</w:t>
      </w:r>
      <w:r>
        <w:rPr>
          <w:rFonts w:ascii="Times New Roman" w:hAnsi="Times New Roman"/>
          <w:sz w:val="28"/>
          <w:szCs w:val="28"/>
          <w:lang w:val="en-US"/>
        </w:rPr>
        <w:t>termine</w:t>
      </w:r>
      <w:r w:rsidRPr="00703BBF">
        <w:rPr>
          <w:rFonts w:ascii="Times New Roman" w:hAnsi="Times New Roman"/>
          <w:sz w:val="28"/>
          <w:szCs w:val="28"/>
          <w:lang w:val="en-US"/>
        </w:rPr>
        <w:t xml:space="preserve"> true "plan" of the legislator by interpretation of </w:t>
      </w:r>
      <w:r>
        <w:rPr>
          <w:rFonts w:ascii="Times New Roman" w:hAnsi="Times New Roman"/>
          <w:sz w:val="28"/>
          <w:szCs w:val="28"/>
          <w:lang w:val="en-US"/>
        </w:rPr>
        <w:t xml:space="preserve">the </w:t>
      </w:r>
      <w:r w:rsidRPr="00703BBF">
        <w:rPr>
          <w:rFonts w:ascii="Times New Roman" w:hAnsi="Times New Roman"/>
          <w:sz w:val="28"/>
          <w:szCs w:val="28"/>
          <w:lang w:val="en-US"/>
        </w:rPr>
        <w:t>norms in this case" [7, p</w:t>
      </w:r>
      <w:r>
        <w:rPr>
          <w:rFonts w:ascii="Times New Roman" w:hAnsi="Times New Roman"/>
          <w:sz w:val="28"/>
          <w:szCs w:val="28"/>
          <w:lang w:val="en-US"/>
        </w:rPr>
        <w:t>.</w:t>
      </w:r>
      <w:r w:rsidRPr="00703BBF">
        <w:rPr>
          <w:rFonts w:ascii="Times New Roman" w:hAnsi="Times New Roman"/>
          <w:sz w:val="28"/>
          <w:szCs w:val="28"/>
          <w:lang w:val="en-US"/>
        </w:rPr>
        <w:t xml:space="preserve"> 83].  </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 xml:space="preserve">Besides, according to the fair remark of some scientists, the rule of </w:t>
      </w:r>
      <w:r>
        <w:rPr>
          <w:rFonts w:ascii="Times New Roman" w:hAnsi="Times New Roman"/>
          <w:sz w:val="28"/>
          <w:szCs w:val="28"/>
          <w:lang w:val="en-US"/>
        </w:rPr>
        <w:t>p.</w:t>
      </w:r>
      <w:r w:rsidRPr="00703BBF">
        <w:rPr>
          <w:rFonts w:ascii="Times New Roman" w:hAnsi="Times New Roman"/>
          <w:sz w:val="28"/>
          <w:szCs w:val="28"/>
          <w:lang w:val="en-US"/>
        </w:rPr>
        <w:t xml:space="preserve"> 11 of </w:t>
      </w:r>
      <w:r>
        <w:rPr>
          <w:rFonts w:ascii="Times New Roman" w:hAnsi="Times New Roman"/>
          <w:sz w:val="28"/>
          <w:szCs w:val="28"/>
          <w:lang w:val="en-US"/>
        </w:rPr>
        <w:t xml:space="preserve">the </w:t>
      </w:r>
      <w:r w:rsidRPr="00703BBF">
        <w:rPr>
          <w:rFonts w:ascii="Times New Roman" w:hAnsi="Times New Roman"/>
          <w:sz w:val="28"/>
          <w:szCs w:val="28"/>
          <w:lang w:val="en-US"/>
        </w:rPr>
        <w:t>Art</w:t>
      </w:r>
      <w:r>
        <w:rPr>
          <w:rFonts w:ascii="Times New Roman" w:hAnsi="Times New Roman"/>
          <w:sz w:val="28"/>
          <w:szCs w:val="28"/>
          <w:lang w:val="en-US"/>
        </w:rPr>
        <w:t>icle</w:t>
      </w:r>
      <w:r w:rsidRPr="00703BBF">
        <w:rPr>
          <w:rFonts w:ascii="Times New Roman" w:hAnsi="Times New Roman"/>
          <w:sz w:val="28"/>
          <w:szCs w:val="28"/>
          <w:lang w:val="en-US"/>
        </w:rPr>
        <w:t xml:space="preserve"> 22 of </w:t>
      </w:r>
      <w:r>
        <w:rPr>
          <w:rFonts w:ascii="Times New Roman" w:hAnsi="Times New Roman"/>
          <w:sz w:val="28"/>
          <w:szCs w:val="28"/>
          <w:lang w:val="en-US"/>
        </w:rPr>
        <w:t>LC RF</w:t>
      </w:r>
      <w:r w:rsidRPr="00703BBF">
        <w:rPr>
          <w:rFonts w:ascii="Times New Roman" w:hAnsi="Times New Roman"/>
          <w:sz w:val="28"/>
          <w:szCs w:val="28"/>
          <w:lang w:val="en-US"/>
        </w:rPr>
        <w:t xml:space="preserve"> "… contradicts not only </w:t>
      </w:r>
      <w:r>
        <w:rPr>
          <w:rFonts w:ascii="Times New Roman" w:hAnsi="Times New Roman"/>
          <w:sz w:val="28"/>
          <w:szCs w:val="28"/>
          <w:lang w:val="en-US"/>
        </w:rPr>
        <w:t>p.</w:t>
      </w:r>
      <w:r w:rsidRPr="00703BBF">
        <w:rPr>
          <w:rFonts w:ascii="Times New Roman" w:hAnsi="Times New Roman"/>
          <w:sz w:val="28"/>
          <w:szCs w:val="28"/>
          <w:lang w:val="en-US"/>
        </w:rPr>
        <w:t xml:space="preserve"> 2 of </w:t>
      </w:r>
      <w:r>
        <w:rPr>
          <w:rFonts w:ascii="Times New Roman" w:hAnsi="Times New Roman"/>
          <w:sz w:val="28"/>
          <w:szCs w:val="28"/>
          <w:lang w:val="en-US"/>
        </w:rPr>
        <w:t xml:space="preserve">the </w:t>
      </w:r>
      <w:r w:rsidRPr="00703BBF">
        <w:rPr>
          <w:rFonts w:ascii="Times New Roman" w:hAnsi="Times New Roman"/>
          <w:sz w:val="28"/>
          <w:szCs w:val="28"/>
          <w:lang w:val="en-US"/>
        </w:rPr>
        <w:t>Art</w:t>
      </w:r>
      <w:r>
        <w:rPr>
          <w:rFonts w:ascii="Times New Roman" w:hAnsi="Times New Roman"/>
          <w:sz w:val="28"/>
          <w:szCs w:val="28"/>
          <w:lang w:val="en-US"/>
        </w:rPr>
        <w:t>icle</w:t>
      </w:r>
      <w:r w:rsidRPr="00703BBF">
        <w:rPr>
          <w:rFonts w:ascii="Times New Roman" w:hAnsi="Times New Roman"/>
          <w:sz w:val="28"/>
          <w:szCs w:val="28"/>
          <w:lang w:val="en-US"/>
        </w:rPr>
        <w:t xml:space="preserve"> of </w:t>
      </w:r>
      <w:r>
        <w:rPr>
          <w:rFonts w:ascii="Times New Roman" w:hAnsi="Times New Roman"/>
          <w:sz w:val="28"/>
          <w:szCs w:val="28"/>
          <w:lang w:val="en-US"/>
        </w:rPr>
        <w:t>LC RF</w:t>
      </w:r>
      <w:r w:rsidRPr="00703BBF">
        <w:rPr>
          <w:rFonts w:ascii="Times New Roman" w:hAnsi="Times New Roman"/>
          <w:sz w:val="28"/>
          <w:szCs w:val="28"/>
          <w:lang w:val="en-US"/>
        </w:rPr>
        <w:t>, but also the theory of the civil and land law which axiom is the impossibility of commission of any transactions with the things withdrawn from circulation" [8].</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E.V. Luneva, e</w:t>
      </w:r>
      <w:r>
        <w:rPr>
          <w:rFonts w:ascii="Times New Roman" w:hAnsi="Times New Roman"/>
          <w:sz w:val="28"/>
          <w:szCs w:val="28"/>
          <w:lang w:val="en-US"/>
        </w:rPr>
        <w:t>valuating</w:t>
      </w:r>
      <w:r w:rsidRPr="00703BBF">
        <w:rPr>
          <w:rFonts w:ascii="Times New Roman" w:hAnsi="Times New Roman"/>
          <w:sz w:val="28"/>
          <w:szCs w:val="28"/>
          <w:lang w:val="en-US"/>
        </w:rPr>
        <w:t xml:space="preserve"> the considered contradiction, have formulated, in our opinion, quite exact and lapidary conclusion: "… in spite of the fact that the federal land plots … national park are legislatively recognized withdrawn from circulation, actually they are only limited in </w:t>
      </w:r>
      <w:r>
        <w:rPr>
          <w:rFonts w:ascii="Times New Roman" w:hAnsi="Times New Roman"/>
          <w:sz w:val="28"/>
          <w:szCs w:val="28"/>
          <w:lang w:val="en-US"/>
        </w:rPr>
        <w:t>it</w:t>
      </w:r>
      <w:r w:rsidRPr="00703BBF">
        <w:rPr>
          <w:rFonts w:ascii="Times New Roman" w:hAnsi="Times New Roman"/>
          <w:sz w:val="28"/>
          <w:szCs w:val="28"/>
          <w:lang w:val="en-US"/>
        </w:rPr>
        <w:t xml:space="preserve">. It is clear, that in this case the prime purpose is </w:t>
      </w:r>
      <w:r>
        <w:rPr>
          <w:rFonts w:ascii="Times New Roman" w:hAnsi="Times New Roman"/>
          <w:sz w:val="28"/>
          <w:szCs w:val="28"/>
          <w:lang w:val="en-US"/>
        </w:rPr>
        <w:t xml:space="preserve">a </w:t>
      </w:r>
      <w:r w:rsidRPr="00703BBF">
        <w:rPr>
          <w:rFonts w:ascii="Times New Roman" w:hAnsi="Times New Roman"/>
          <w:sz w:val="28"/>
          <w:szCs w:val="28"/>
          <w:lang w:val="en-US"/>
        </w:rPr>
        <w:t xml:space="preserve">protection of unique natural sights, however, realization of the noble public purpose in such look involves violation of </w:t>
      </w:r>
      <w:r>
        <w:rPr>
          <w:rFonts w:ascii="Times New Roman" w:hAnsi="Times New Roman"/>
          <w:sz w:val="28"/>
          <w:szCs w:val="28"/>
          <w:lang w:val="en-US"/>
        </w:rPr>
        <w:t xml:space="preserve">the </w:t>
      </w:r>
      <w:r w:rsidRPr="00703BBF">
        <w:rPr>
          <w:rFonts w:ascii="Times New Roman" w:hAnsi="Times New Roman"/>
          <w:sz w:val="28"/>
          <w:szCs w:val="28"/>
          <w:lang w:val="en-US"/>
        </w:rPr>
        <w:t>legal systemacity" [9].</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 xml:space="preserve">In the specified scientific works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need of entering by the legislator of corresponding changes into the text of the Land code of the </w:t>
      </w:r>
      <w:smartTag w:uri="urn:schemas-microsoft-com:office:smarttags" w:element="country-region">
        <w:r w:rsidRPr="00703BBF">
          <w:rPr>
            <w:rFonts w:ascii="Times New Roman" w:hAnsi="Times New Roman"/>
            <w:sz w:val="28"/>
            <w:szCs w:val="28"/>
            <w:lang w:val="en-US"/>
          </w:rPr>
          <w:t>Russian Federation</w:t>
        </w:r>
      </w:smartTag>
      <w:r w:rsidRPr="00703BBF">
        <w:rPr>
          <w:rFonts w:ascii="Times New Roman" w:hAnsi="Times New Roman"/>
          <w:sz w:val="28"/>
          <w:szCs w:val="28"/>
          <w:lang w:val="en-US"/>
        </w:rPr>
        <w:t xml:space="preserve"> is noted, however, it isn't specified what. The contradiction designated above (in general, in relation to the land plots withdrawn from circulation) demands establishment within </w:t>
      </w:r>
      <w:r>
        <w:rPr>
          <w:rFonts w:ascii="Times New Roman" w:hAnsi="Times New Roman"/>
          <w:sz w:val="28"/>
          <w:szCs w:val="28"/>
          <w:lang w:val="en-US"/>
        </w:rPr>
        <w:t>p.</w:t>
      </w:r>
      <w:r w:rsidRPr="00703BBF">
        <w:rPr>
          <w:rFonts w:ascii="Times New Roman" w:hAnsi="Times New Roman"/>
          <w:sz w:val="28"/>
          <w:szCs w:val="28"/>
          <w:lang w:val="en-US"/>
        </w:rPr>
        <w:t xml:space="preserve"> 11 of </w:t>
      </w:r>
      <w:r>
        <w:rPr>
          <w:rFonts w:ascii="Times New Roman" w:hAnsi="Times New Roman"/>
          <w:sz w:val="28"/>
          <w:szCs w:val="28"/>
          <w:lang w:val="en-US"/>
        </w:rPr>
        <w:t xml:space="preserve">the </w:t>
      </w:r>
      <w:r w:rsidRPr="00703BBF">
        <w:rPr>
          <w:rFonts w:ascii="Times New Roman" w:hAnsi="Times New Roman"/>
          <w:sz w:val="28"/>
          <w:szCs w:val="28"/>
          <w:lang w:val="en-US"/>
        </w:rPr>
        <w:t>Art</w:t>
      </w:r>
      <w:r>
        <w:rPr>
          <w:rFonts w:ascii="Times New Roman" w:hAnsi="Times New Roman"/>
          <w:sz w:val="28"/>
          <w:szCs w:val="28"/>
          <w:lang w:val="en-US"/>
        </w:rPr>
        <w:t>icle</w:t>
      </w:r>
      <w:r w:rsidRPr="00703BBF">
        <w:rPr>
          <w:rFonts w:ascii="Times New Roman" w:hAnsi="Times New Roman"/>
          <w:sz w:val="28"/>
          <w:szCs w:val="28"/>
          <w:lang w:val="en-US"/>
        </w:rPr>
        <w:t xml:space="preserve"> 22 of </w:t>
      </w:r>
      <w:r>
        <w:rPr>
          <w:rFonts w:ascii="Times New Roman" w:hAnsi="Times New Roman"/>
          <w:sz w:val="28"/>
          <w:szCs w:val="28"/>
          <w:lang w:val="en-US"/>
        </w:rPr>
        <w:t>LC RF</w:t>
      </w:r>
      <w:r w:rsidRPr="00703BBF">
        <w:rPr>
          <w:rFonts w:ascii="Times New Roman" w:hAnsi="Times New Roman"/>
          <w:sz w:val="28"/>
          <w:szCs w:val="28"/>
          <w:lang w:val="en-US"/>
        </w:rPr>
        <w:t xml:space="preserve"> of the unconditional, not having any exceptions (determined by the federal law) rules about a ban of rent of the land plots withdrawn from circulation. </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 xml:space="preserve">At the same time, special legal status of the land plots of national parks, their appointment demand, in our opinion, special approach to </w:t>
      </w:r>
      <w:r>
        <w:rPr>
          <w:rFonts w:ascii="Times New Roman" w:hAnsi="Times New Roman"/>
          <w:sz w:val="28"/>
          <w:szCs w:val="28"/>
          <w:lang w:val="en-US"/>
        </w:rPr>
        <w:t xml:space="preserve">the </w:t>
      </w:r>
      <w:r w:rsidRPr="00703BBF">
        <w:rPr>
          <w:rFonts w:ascii="Times New Roman" w:hAnsi="Times New Roman"/>
          <w:sz w:val="28"/>
          <w:szCs w:val="28"/>
          <w:lang w:val="en-US"/>
        </w:rPr>
        <w:t>regulation of turn</w:t>
      </w:r>
      <w:r>
        <w:rPr>
          <w:rFonts w:ascii="Times New Roman" w:hAnsi="Times New Roman"/>
          <w:sz w:val="28"/>
          <w:szCs w:val="28"/>
          <w:lang w:val="en-US"/>
        </w:rPr>
        <w:t>over</w:t>
      </w:r>
      <w:r w:rsidRPr="00703BBF">
        <w:rPr>
          <w:rFonts w:ascii="Times New Roman" w:hAnsi="Times New Roman"/>
          <w:sz w:val="28"/>
          <w:szCs w:val="28"/>
          <w:lang w:val="en-US"/>
        </w:rPr>
        <w:t xml:space="preserve"> of such land plots. We consider that the tasks which are carried out by the relevant nature protection institutions (on the one hand, environmental protection, with another, – recreational activity and ensuring safety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objects of cultural heritage), and the differentiated mode of lands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national parks caused by </w:t>
      </w:r>
      <w:r w:rsidRPr="00703BBF">
        <w:rPr>
          <w:rFonts w:ascii="Times New Roman" w:hAnsi="Times New Roman"/>
          <w:sz w:val="28"/>
          <w:szCs w:val="28"/>
          <w:lang w:val="en-US"/>
        </w:rPr>
        <w:lastRenderedPageBreak/>
        <w:t>these tasks set by the legislator and which is expressed in zoning (Art. 15 of F</w:t>
      </w:r>
      <w:r>
        <w:rPr>
          <w:rFonts w:ascii="Times New Roman" w:hAnsi="Times New Roman"/>
          <w:sz w:val="28"/>
          <w:szCs w:val="28"/>
          <w:lang w:val="en-US"/>
        </w:rPr>
        <w:t>L</w:t>
      </w:r>
      <w:r w:rsidRPr="00703BBF">
        <w:rPr>
          <w:rFonts w:ascii="Times New Roman" w:hAnsi="Times New Roman"/>
          <w:sz w:val="28"/>
          <w:szCs w:val="28"/>
          <w:lang w:val="en-US"/>
        </w:rPr>
        <w:t xml:space="preserve"> </w:t>
      </w:r>
      <w:r>
        <w:rPr>
          <w:rFonts w:ascii="Times New Roman" w:hAnsi="Times New Roman"/>
          <w:sz w:val="28"/>
          <w:szCs w:val="28"/>
          <w:lang w:val="en-US"/>
        </w:rPr>
        <w:t>EPNT</w:t>
      </w:r>
      <w:r w:rsidRPr="00703BBF">
        <w:rPr>
          <w:rFonts w:ascii="Times New Roman" w:hAnsi="Times New Roman"/>
          <w:sz w:val="28"/>
          <w:szCs w:val="28"/>
          <w:lang w:val="en-US"/>
        </w:rPr>
        <w:t>) demand differentiated approach to the solution of a question of turn</w:t>
      </w:r>
      <w:r>
        <w:rPr>
          <w:rFonts w:ascii="Times New Roman" w:hAnsi="Times New Roman"/>
          <w:sz w:val="28"/>
          <w:szCs w:val="28"/>
          <w:lang w:val="en-US"/>
        </w:rPr>
        <w:t>over</w:t>
      </w:r>
      <w:r w:rsidRPr="00703BBF">
        <w:rPr>
          <w:rFonts w:ascii="Times New Roman" w:hAnsi="Times New Roman"/>
          <w:sz w:val="28"/>
          <w:szCs w:val="28"/>
          <w:lang w:val="en-US"/>
        </w:rPr>
        <w:t xml:space="preserve"> of the land plots which are in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limits of </w:t>
      </w:r>
      <w:r>
        <w:rPr>
          <w:rFonts w:ascii="Times New Roman" w:hAnsi="Times New Roman"/>
          <w:sz w:val="28"/>
          <w:szCs w:val="28"/>
          <w:lang w:val="en-US"/>
        </w:rPr>
        <w:t>different</w:t>
      </w:r>
      <w:r w:rsidRPr="00703BBF">
        <w:rPr>
          <w:rFonts w:ascii="Times New Roman" w:hAnsi="Times New Roman"/>
          <w:sz w:val="28"/>
          <w:szCs w:val="28"/>
          <w:lang w:val="en-US"/>
        </w:rPr>
        <w:t xml:space="preserve"> zones of national park.</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In our opinion, withdrawals from a turn</w:t>
      </w:r>
      <w:r>
        <w:rPr>
          <w:rFonts w:ascii="Times New Roman" w:hAnsi="Times New Roman"/>
          <w:sz w:val="28"/>
          <w:szCs w:val="28"/>
          <w:lang w:val="en-US"/>
        </w:rPr>
        <w:t>over</w:t>
      </w:r>
      <w:r w:rsidRPr="00703BBF">
        <w:rPr>
          <w:rFonts w:ascii="Times New Roman" w:hAnsi="Times New Roman"/>
          <w:sz w:val="28"/>
          <w:szCs w:val="28"/>
          <w:lang w:val="en-US"/>
        </w:rPr>
        <w:t xml:space="preserve"> demand only the land plots located in a reserved zone which is intended for preservation of environment in natural state and in which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borders implementation of any economic activity, and also in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especially protected zone intended for preservation of the environment in natural state assuming </w:t>
      </w:r>
      <w:r>
        <w:rPr>
          <w:rFonts w:ascii="Times New Roman" w:hAnsi="Times New Roman"/>
          <w:sz w:val="28"/>
          <w:szCs w:val="28"/>
          <w:lang w:val="en-US"/>
        </w:rPr>
        <w:t>the</w:t>
      </w:r>
      <w:r w:rsidRPr="00703BBF">
        <w:rPr>
          <w:rFonts w:ascii="Times New Roman" w:hAnsi="Times New Roman"/>
          <w:sz w:val="28"/>
          <w:szCs w:val="28"/>
          <w:lang w:val="en-US"/>
        </w:rPr>
        <w:t xml:space="preserve"> ban on implementation of any economic activity is forbidden. </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 xml:space="preserve">Owing to </w:t>
      </w:r>
      <w:r>
        <w:rPr>
          <w:rFonts w:ascii="Times New Roman" w:hAnsi="Times New Roman"/>
          <w:sz w:val="28"/>
          <w:szCs w:val="28"/>
          <w:lang w:val="en-US"/>
        </w:rPr>
        <w:t>the</w:t>
      </w:r>
      <w:r w:rsidRPr="00703BBF">
        <w:rPr>
          <w:rFonts w:ascii="Times New Roman" w:hAnsi="Times New Roman"/>
          <w:sz w:val="28"/>
          <w:szCs w:val="28"/>
          <w:lang w:val="en-US"/>
        </w:rPr>
        <w:t xml:space="preserve"> special function and realization of the bans on the majority of types of anthropogen</w:t>
      </w:r>
      <w:r>
        <w:rPr>
          <w:rFonts w:ascii="Times New Roman" w:hAnsi="Times New Roman"/>
          <w:sz w:val="28"/>
          <w:szCs w:val="28"/>
          <w:lang w:val="en-US"/>
        </w:rPr>
        <w:t>ic</w:t>
      </w:r>
      <w:r w:rsidRPr="00703BBF">
        <w:rPr>
          <w:rFonts w:ascii="Times New Roman" w:hAnsi="Times New Roman"/>
          <w:sz w:val="28"/>
          <w:szCs w:val="28"/>
          <w:lang w:val="en-US"/>
        </w:rPr>
        <w:t xml:space="preserve"> activity determined by these zones (excluding, certainly, nature protection) it is worth keeping concerning the corresponding land plots the rule about full withdrawal them from civil circulation. </w:t>
      </w:r>
    </w:p>
    <w:p w:rsidR="00D517B6" w:rsidRPr="00703BBF" w:rsidRDefault="00D517B6" w:rsidP="00D14A54">
      <w:pPr>
        <w:spacing w:after="0" w:line="240" w:lineRule="auto"/>
        <w:ind w:firstLine="709"/>
        <w:jc w:val="both"/>
        <w:rPr>
          <w:rFonts w:ascii="Times New Roman" w:hAnsi="Times New Roman"/>
          <w:sz w:val="28"/>
          <w:szCs w:val="28"/>
          <w:lang w:val="en-US"/>
        </w:rPr>
      </w:pPr>
      <w:r w:rsidRPr="00703BBF">
        <w:rPr>
          <w:rFonts w:ascii="Times New Roman" w:hAnsi="Times New Roman"/>
          <w:sz w:val="28"/>
          <w:szCs w:val="28"/>
          <w:lang w:val="en-US"/>
        </w:rPr>
        <w:t xml:space="preserve">As for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all other functional zones (recreational, protection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objects of cultural heritage, economic appointment, traditional extensive environmental management), the corresponding land plots can hardly be withdrawn from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civil circulation completely, forbidding at the same time any transactions as the property rights attracting transition which aren't directed to it (including rent). We believe that to their appointment there will correspond more the special mode of restriction of civil circulation, at which these land plots: 1) can be only in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federal property (on all other land plots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Art. 27 of </w:t>
      </w:r>
      <w:r>
        <w:rPr>
          <w:rFonts w:ascii="Times New Roman" w:hAnsi="Times New Roman"/>
          <w:sz w:val="28"/>
          <w:szCs w:val="28"/>
          <w:lang w:val="en-US"/>
        </w:rPr>
        <w:t>LC RF</w:t>
      </w:r>
      <w:r w:rsidRPr="00703BBF">
        <w:rPr>
          <w:rFonts w:ascii="Times New Roman" w:hAnsi="Times New Roman"/>
          <w:sz w:val="28"/>
          <w:szCs w:val="28"/>
          <w:lang w:val="en-US"/>
        </w:rPr>
        <w:t xml:space="preserve"> limited in </w:t>
      </w:r>
      <w:r>
        <w:rPr>
          <w:rFonts w:ascii="Times New Roman" w:hAnsi="Times New Roman"/>
          <w:sz w:val="28"/>
          <w:szCs w:val="28"/>
          <w:lang w:val="en-US"/>
        </w:rPr>
        <w:t>the</w:t>
      </w:r>
      <w:r w:rsidRPr="00703BBF">
        <w:rPr>
          <w:rFonts w:ascii="Times New Roman" w:hAnsi="Times New Roman"/>
          <w:sz w:val="28"/>
          <w:szCs w:val="28"/>
          <w:lang w:val="en-US"/>
        </w:rPr>
        <w:t xml:space="preserve"> turn</w:t>
      </w:r>
      <w:r>
        <w:rPr>
          <w:rFonts w:ascii="Times New Roman" w:hAnsi="Times New Roman"/>
          <w:sz w:val="28"/>
          <w:szCs w:val="28"/>
          <w:lang w:val="en-US"/>
        </w:rPr>
        <w:t>over</w:t>
      </w:r>
      <w:r w:rsidRPr="00703BBF">
        <w:rPr>
          <w:rFonts w:ascii="Times New Roman" w:hAnsi="Times New Roman"/>
          <w:sz w:val="28"/>
          <w:szCs w:val="28"/>
          <w:lang w:val="en-US"/>
        </w:rPr>
        <w:t xml:space="preserve"> establishes public property); 2) can't be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objects of transactions attracting </w:t>
      </w:r>
      <w:r>
        <w:rPr>
          <w:rFonts w:ascii="Times New Roman" w:hAnsi="Times New Roman"/>
          <w:sz w:val="28"/>
          <w:szCs w:val="28"/>
          <w:lang w:val="en-US"/>
        </w:rPr>
        <w:t xml:space="preserve">a </w:t>
      </w:r>
      <w:r w:rsidRPr="00703BBF">
        <w:rPr>
          <w:rFonts w:ascii="Times New Roman" w:hAnsi="Times New Roman"/>
          <w:sz w:val="28"/>
          <w:szCs w:val="28"/>
          <w:lang w:val="en-US"/>
        </w:rPr>
        <w:t xml:space="preserve">change of the owner (certainly, without any exceptions provided by the federal law). At the same time, such mode doesn't exclude a possibility of commission with the land plots which are in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limits of the specified functional zones, other transactions which aren't attracting </w:t>
      </w:r>
      <w:r>
        <w:rPr>
          <w:rFonts w:ascii="Times New Roman" w:hAnsi="Times New Roman"/>
          <w:sz w:val="28"/>
          <w:szCs w:val="28"/>
          <w:lang w:val="en-US"/>
        </w:rPr>
        <w:t xml:space="preserve">a </w:t>
      </w:r>
      <w:r w:rsidRPr="00703BBF">
        <w:rPr>
          <w:rFonts w:ascii="Times New Roman" w:hAnsi="Times New Roman"/>
          <w:sz w:val="28"/>
          <w:szCs w:val="28"/>
          <w:lang w:val="en-US"/>
        </w:rPr>
        <w:t xml:space="preserve">change of the owner (transition of the right of federal property). We consider that transfer of these land plots to "target" rent, at preservation of </w:t>
      </w:r>
      <w:r>
        <w:rPr>
          <w:rFonts w:ascii="Times New Roman" w:hAnsi="Times New Roman"/>
          <w:sz w:val="28"/>
          <w:szCs w:val="28"/>
          <w:lang w:val="en-US"/>
        </w:rPr>
        <w:t>the</w:t>
      </w:r>
      <w:r w:rsidRPr="00703BBF">
        <w:rPr>
          <w:rFonts w:ascii="Times New Roman" w:hAnsi="Times New Roman"/>
          <w:sz w:val="28"/>
          <w:szCs w:val="28"/>
          <w:lang w:val="en-US"/>
        </w:rPr>
        <w:t xml:space="preserve"> special order of conclusion of these contracts and special "nature protection" duties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tenants, won't do harm to ecological interests of </w:t>
      </w:r>
      <w:r>
        <w:rPr>
          <w:rFonts w:ascii="Times New Roman" w:hAnsi="Times New Roman"/>
          <w:sz w:val="28"/>
          <w:szCs w:val="28"/>
          <w:lang w:val="en-US"/>
        </w:rPr>
        <w:t xml:space="preserve">the </w:t>
      </w:r>
      <w:r w:rsidRPr="00703BBF">
        <w:rPr>
          <w:rFonts w:ascii="Times New Roman" w:hAnsi="Times New Roman"/>
          <w:sz w:val="28"/>
          <w:szCs w:val="28"/>
          <w:lang w:val="en-US"/>
        </w:rPr>
        <w:t xml:space="preserve">society and property rights of the state. Besides, establishment of such civil </w:t>
      </w:r>
      <w:r>
        <w:rPr>
          <w:rFonts w:ascii="Times New Roman" w:hAnsi="Times New Roman"/>
          <w:sz w:val="28"/>
          <w:szCs w:val="28"/>
          <w:lang w:val="en-US"/>
        </w:rPr>
        <w:t>regime</w:t>
      </w:r>
      <w:r w:rsidRPr="00703BBF">
        <w:rPr>
          <w:rFonts w:ascii="Times New Roman" w:hAnsi="Times New Roman"/>
          <w:sz w:val="28"/>
          <w:szCs w:val="28"/>
          <w:lang w:val="en-US"/>
        </w:rPr>
        <w:t xml:space="preserve"> is capable to provide in the best way rational use of the specified land plots at observance of the special </w:t>
      </w:r>
      <w:r>
        <w:rPr>
          <w:rFonts w:ascii="Times New Roman" w:hAnsi="Times New Roman"/>
          <w:sz w:val="28"/>
          <w:szCs w:val="28"/>
          <w:lang w:val="en-US"/>
        </w:rPr>
        <w:t>regime</w:t>
      </w:r>
      <w:r w:rsidRPr="00703BBF">
        <w:rPr>
          <w:rFonts w:ascii="Times New Roman" w:hAnsi="Times New Roman"/>
          <w:sz w:val="28"/>
          <w:szCs w:val="28"/>
          <w:lang w:val="en-US"/>
        </w:rPr>
        <w:t xml:space="preserve"> caused by their purpose. </w:t>
      </w:r>
    </w:p>
    <w:p w:rsidR="00D517B6" w:rsidRPr="00703BBF" w:rsidRDefault="00D517B6" w:rsidP="00D14A54">
      <w:pPr>
        <w:spacing w:after="0" w:line="240" w:lineRule="auto"/>
        <w:ind w:firstLine="709"/>
        <w:jc w:val="both"/>
        <w:rPr>
          <w:rFonts w:ascii="Times New Roman" w:hAnsi="Times New Roman"/>
          <w:sz w:val="28"/>
          <w:szCs w:val="28"/>
          <w:lang w:val="en-US"/>
        </w:rPr>
      </w:pPr>
    </w:p>
    <w:p w:rsidR="00D517B6" w:rsidRDefault="00D517B6" w:rsidP="00D14A54">
      <w:pPr>
        <w:spacing w:after="0" w:line="240" w:lineRule="auto"/>
        <w:jc w:val="center"/>
        <w:rPr>
          <w:rFonts w:ascii="Times New Roman" w:hAnsi="Times New Roman"/>
          <w:b/>
          <w:i/>
          <w:sz w:val="28"/>
          <w:szCs w:val="28"/>
        </w:rPr>
      </w:pPr>
      <w:r w:rsidRPr="00165CC7">
        <w:rPr>
          <w:rFonts w:ascii="Times New Roman" w:hAnsi="Times New Roman"/>
          <w:b/>
          <w:i/>
          <w:sz w:val="28"/>
          <w:szCs w:val="28"/>
        </w:rPr>
        <w:t xml:space="preserve">Literature and </w:t>
      </w:r>
      <w:r w:rsidRPr="00165CC7">
        <w:rPr>
          <w:rFonts w:ascii="Times New Roman" w:hAnsi="Times New Roman"/>
          <w:b/>
          <w:i/>
          <w:sz w:val="28"/>
          <w:szCs w:val="28"/>
          <w:lang w:val="en-US"/>
        </w:rPr>
        <w:t xml:space="preserve">the </w:t>
      </w:r>
      <w:r w:rsidRPr="00165CC7">
        <w:rPr>
          <w:rFonts w:ascii="Times New Roman" w:hAnsi="Times New Roman"/>
          <w:b/>
          <w:i/>
          <w:sz w:val="28"/>
          <w:szCs w:val="28"/>
        </w:rPr>
        <w:t>sources:</w:t>
      </w:r>
    </w:p>
    <w:p w:rsidR="00D14A54" w:rsidRDefault="00D14A54" w:rsidP="00D14A54">
      <w:pPr>
        <w:spacing w:after="0" w:line="240" w:lineRule="auto"/>
        <w:jc w:val="center"/>
        <w:rPr>
          <w:rFonts w:ascii="Times New Roman" w:hAnsi="Times New Roman"/>
          <w:b/>
          <w:i/>
          <w:sz w:val="28"/>
          <w:szCs w:val="28"/>
        </w:rPr>
      </w:pPr>
    </w:p>
    <w:p w:rsidR="00D14A54" w:rsidRPr="00D77FD8" w:rsidRDefault="00D14A54" w:rsidP="00D14A54">
      <w:pPr>
        <w:pStyle w:val="ConsPlusNormal"/>
        <w:numPr>
          <w:ilvl w:val="0"/>
          <w:numId w:val="1"/>
        </w:numPr>
        <w:ind w:left="0" w:right="849" w:firstLine="709"/>
        <w:jc w:val="both"/>
        <w:rPr>
          <w:i/>
          <w:color w:val="000000" w:themeColor="text1"/>
        </w:rPr>
      </w:pPr>
      <w:r w:rsidRPr="00D77FD8">
        <w:rPr>
          <w:i/>
          <w:color w:val="000000" w:themeColor="text1"/>
        </w:rPr>
        <w:t xml:space="preserve">Собрание законодательства Российской Федерации. – 2001. – №44. – Ст. 4147. </w:t>
      </w:r>
    </w:p>
    <w:p w:rsidR="00D14A54" w:rsidRPr="00D77FD8" w:rsidRDefault="00D14A54" w:rsidP="00D14A54">
      <w:pPr>
        <w:pStyle w:val="ConsPlusNormal"/>
        <w:numPr>
          <w:ilvl w:val="0"/>
          <w:numId w:val="1"/>
        </w:numPr>
        <w:ind w:left="0" w:right="849" w:firstLine="709"/>
        <w:jc w:val="both"/>
        <w:rPr>
          <w:i/>
          <w:color w:val="000000" w:themeColor="text1"/>
        </w:rPr>
      </w:pPr>
      <w:r w:rsidRPr="00D77FD8">
        <w:rPr>
          <w:i/>
          <w:color w:val="000000" w:themeColor="text1"/>
        </w:rPr>
        <w:t>Собрание законодательства Российской Федерации. – 1995. – №12. – Ст. 1024.</w:t>
      </w:r>
    </w:p>
    <w:p w:rsidR="00D14A54" w:rsidRPr="00D77FD8" w:rsidRDefault="00D14A54" w:rsidP="00D14A54">
      <w:pPr>
        <w:pStyle w:val="ConsPlusNormal"/>
        <w:numPr>
          <w:ilvl w:val="0"/>
          <w:numId w:val="1"/>
        </w:numPr>
        <w:ind w:left="0" w:right="849" w:firstLine="709"/>
        <w:jc w:val="both"/>
        <w:rPr>
          <w:i/>
          <w:color w:val="000000" w:themeColor="text1"/>
        </w:rPr>
      </w:pPr>
      <w:r w:rsidRPr="00D77FD8">
        <w:rPr>
          <w:i/>
          <w:color w:val="000000" w:themeColor="text1"/>
        </w:rPr>
        <w:t>Бюллетень нормативных актов федеральных органов исполнительной власти. – 2010. – №33.</w:t>
      </w:r>
    </w:p>
    <w:p w:rsidR="00D14A54" w:rsidRPr="00D77FD8" w:rsidRDefault="00D14A54" w:rsidP="00D14A54">
      <w:pPr>
        <w:pStyle w:val="ConsPlusNormal"/>
        <w:numPr>
          <w:ilvl w:val="0"/>
          <w:numId w:val="1"/>
        </w:numPr>
        <w:ind w:left="0" w:right="849" w:firstLine="709"/>
        <w:jc w:val="both"/>
        <w:rPr>
          <w:i/>
          <w:color w:val="000000" w:themeColor="text1"/>
        </w:rPr>
      </w:pPr>
      <w:r w:rsidRPr="00D77FD8">
        <w:rPr>
          <w:i/>
          <w:color w:val="000000" w:themeColor="text1"/>
        </w:rPr>
        <w:t>Собрание законодательства Российской Федерации. – 1994. – №32. – Ст. 3301.</w:t>
      </w:r>
    </w:p>
    <w:p w:rsidR="00D14A54" w:rsidRPr="00D77FD8" w:rsidRDefault="00D14A54" w:rsidP="00D14A54">
      <w:pPr>
        <w:pStyle w:val="ConsPlusNormal"/>
        <w:numPr>
          <w:ilvl w:val="0"/>
          <w:numId w:val="1"/>
        </w:numPr>
        <w:ind w:left="0" w:right="849" w:firstLine="709"/>
        <w:jc w:val="both"/>
        <w:rPr>
          <w:i/>
          <w:color w:val="000000" w:themeColor="text1"/>
        </w:rPr>
      </w:pPr>
      <w:r w:rsidRPr="00D77FD8">
        <w:rPr>
          <w:i/>
          <w:color w:val="000000" w:themeColor="text1"/>
        </w:rPr>
        <w:t>Собрание законодательства Российской Федерации. – 2015. – №29 (часть I). – Ст. 4347.</w:t>
      </w:r>
    </w:p>
    <w:p w:rsidR="00D14A54" w:rsidRPr="00D77FD8" w:rsidRDefault="00D14A54" w:rsidP="00D14A54">
      <w:pPr>
        <w:pStyle w:val="ConsPlusNormal"/>
        <w:numPr>
          <w:ilvl w:val="0"/>
          <w:numId w:val="1"/>
        </w:numPr>
        <w:ind w:left="0" w:right="849" w:firstLine="709"/>
        <w:jc w:val="both"/>
        <w:rPr>
          <w:i/>
          <w:color w:val="000000" w:themeColor="text1"/>
        </w:rPr>
      </w:pPr>
      <w:r w:rsidRPr="00D77FD8">
        <w:rPr>
          <w:i/>
          <w:color w:val="000000" w:themeColor="text1"/>
        </w:rPr>
        <w:lastRenderedPageBreak/>
        <w:t>См., например: Болтанова, Е. С. Комментарий к Земельному кодексу Российской Федерации (постатейный) / Е. С. Болтанова, С. З. Женетль. – М. :"РИОР", "ИНФРА-М", 2010. – 416 с. // Справочная правовая система «Консультант Плюс». Раздел «Комментарии законодательства». Дата последнего посещения 23.02.2016 г.</w:t>
      </w:r>
    </w:p>
    <w:p w:rsidR="00D14A54" w:rsidRPr="00D77FD8" w:rsidRDefault="00D14A54" w:rsidP="00D14A54">
      <w:pPr>
        <w:pStyle w:val="ConsPlusNormal"/>
        <w:numPr>
          <w:ilvl w:val="0"/>
          <w:numId w:val="1"/>
        </w:numPr>
        <w:ind w:left="0" w:right="849" w:firstLine="709"/>
        <w:jc w:val="both"/>
        <w:rPr>
          <w:i/>
          <w:color w:val="000000" w:themeColor="text1"/>
        </w:rPr>
      </w:pPr>
      <w:r w:rsidRPr="00D77FD8">
        <w:rPr>
          <w:i/>
          <w:color w:val="000000" w:themeColor="text1"/>
        </w:rPr>
        <w:t>Тихомиров, М. Ю. Аренда и купля-продажа земельных участков в Российской Федерации / М. Ю. Тихомиров // Право и экономика. – 2007. – №12. – С. 79 – 89.</w:t>
      </w:r>
    </w:p>
    <w:p w:rsidR="00D14A54" w:rsidRPr="00D77FD8" w:rsidRDefault="00D14A54" w:rsidP="00D14A54">
      <w:pPr>
        <w:pStyle w:val="ConsPlusNormal"/>
        <w:numPr>
          <w:ilvl w:val="0"/>
          <w:numId w:val="1"/>
        </w:numPr>
        <w:ind w:left="0" w:right="849" w:firstLine="709"/>
        <w:jc w:val="both"/>
        <w:rPr>
          <w:i/>
          <w:color w:val="000000" w:themeColor="text1"/>
        </w:rPr>
      </w:pPr>
      <w:r w:rsidRPr="00D77FD8">
        <w:rPr>
          <w:i/>
          <w:color w:val="000000" w:themeColor="text1"/>
        </w:rPr>
        <w:t>Цит. по: Короткова, О. И. Особенность договора аренды и его роль в сфере управления и распоряжения государственной собственностью / О. И. Короткова // Законодательство и экономика. – 2009. – № 7. // Справочная правовая система «Консультант Плюс». Раздел «Комментарии законодательства». Дата последнего посещения 23.02.2016 г.</w:t>
      </w:r>
    </w:p>
    <w:p w:rsidR="00D14A54" w:rsidRPr="00D77FD8" w:rsidRDefault="00D14A54" w:rsidP="00D14A54">
      <w:pPr>
        <w:pStyle w:val="ConsPlusNormal"/>
        <w:numPr>
          <w:ilvl w:val="0"/>
          <w:numId w:val="1"/>
        </w:numPr>
        <w:ind w:left="0" w:right="849" w:firstLine="709"/>
        <w:jc w:val="both"/>
        <w:rPr>
          <w:i/>
          <w:color w:val="000000" w:themeColor="text1"/>
        </w:rPr>
      </w:pPr>
      <w:r w:rsidRPr="00D77FD8">
        <w:rPr>
          <w:i/>
          <w:color w:val="000000" w:themeColor="text1"/>
        </w:rPr>
        <w:t>Лунева, Е. В. Специфика и тенденции развития законодательства в сфере гражданского оборота земельных участков особо охраняемых природных территорий / Е. В.</w:t>
      </w:r>
      <w:r>
        <w:rPr>
          <w:i/>
          <w:color w:val="000000" w:themeColor="text1"/>
        </w:rPr>
        <w:t xml:space="preserve"> </w:t>
      </w:r>
      <w:r w:rsidRPr="00D77FD8">
        <w:rPr>
          <w:i/>
          <w:color w:val="000000" w:themeColor="text1"/>
        </w:rPr>
        <w:t>Лунева // Вестник Пермского университета. Юридические науки. – 2014. – № 2 // Справочная правовая система «Консультант Плюс». Раздел «Комментарии законодательства». Дата последнего посещения 23.02.2016 г.</w:t>
      </w:r>
    </w:p>
    <w:p w:rsidR="00D14A54" w:rsidRPr="00165CC7" w:rsidRDefault="00D14A54" w:rsidP="00D14A54">
      <w:pPr>
        <w:spacing w:after="0" w:line="240" w:lineRule="auto"/>
        <w:jc w:val="center"/>
        <w:rPr>
          <w:rFonts w:ascii="Times New Roman" w:hAnsi="Times New Roman"/>
          <w:b/>
          <w:i/>
          <w:sz w:val="28"/>
          <w:szCs w:val="28"/>
        </w:rPr>
      </w:pPr>
    </w:p>
    <w:sectPr w:rsidR="00D14A54" w:rsidRPr="00165CC7" w:rsidSect="00714B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427AE"/>
    <w:multiLevelType w:val="hybridMultilevel"/>
    <w:tmpl w:val="3348AB2C"/>
    <w:lvl w:ilvl="0" w:tplc="4A4CD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795FA7"/>
    <w:rsid w:val="001651C4"/>
    <w:rsid w:val="00165CC7"/>
    <w:rsid w:val="00173A1C"/>
    <w:rsid w:val="00334E07"/>
    <w:rsid w:val="0046622F"/>
    <w:rsid w:val="0048667F"/>
    <w:rsid w:val="004871EA"/>
    <w:rsid w:val="00703BBF"/>
    <w:rsid w:val="00714B70"/>
    <w:rsid w:val="00723D7A"/>
    <w:rsid w:val="00754C20"/>
    <w:rsid w:val="00763855"/>
    <w:rsid w:val="00795FA7"/>
    <w:rsid w:val="00AB1688"/>
    <w:rsid w:val="00C17860"/>
    <w:rsid w:val="00D14A54"/>
    <w:rsid w:val="00D517B6"/>
    <w:rsid w:val="00D60155"/>
    <w:rsid w:val="00D931B6"/>
    <w:rsid w:val="00DC6FC0"/>
    <w:rsid w:val="00F04830"/>
    <w:rsid w:val="00F81A5C"/>
    <w:rsid w:val="00FF5D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B7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A54"/>
    <w:pPr>
      <w:autoSpaceDE w:val="0"/>
      <w:autoSpaceDN w:val="0"/>
      <w:adjustRightInd w:val="0"/>
    </w:pPr>
    <w:rPr>
      <w:rFonts w:ascii="Times New Roman" w:eastAsiaTheme="minorHAnsi"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1983</Words>
  <Characters>11304</Characters>
  <Application>Microsoft Office Word</Application>
  <DocSecurity>0</DocSecurity>
  <Lines>94</Lines>
  <Paragraphs>26</Paragraphs>
  <ScaleCrop>false</ScaleCrop>
  <Company>Krokoz™</Company>
  <LinksUpToDate>false</LinksUpToDate>
  <CharactersWithSpaces>13261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2016-04-12T21:58:00Z</dcterms:created>
  <dcterms:modified xsi:type="dcterms:W3CDTF">2016-04-12T21:58:00Z</dcterms:modified>
</cp:coreProperties>
</file>